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Ямало-Ненецкого автономного округа от 15.09.2020, оставленным без изменения постановлением Восьмого арбитражного апелляционного суда от 20.11.2020, заявленное требование удовлетворено. 2 Постановлением Арбитражного суда Западно-Сибирского округа от 17.03.2021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в удовлетворении заявленного требования отказать.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и принятых по делу судебных актов оснований для передачи жалобы в судебное заседание Судебной коллегии по экономическим спорам Верховного Суда Российской Федерации не установлено. Как следует из судебных актов, оспариваемым постановлением прекращено производство по делу об административном правонарушении, возбужденному в отношении общества по статье 9.17 Кодекса Российской Федерации об административных правонарушениях, в связи с отсутствием состава правонарушения. Оценив представленные доказательства, руководствуясь положениями Федерального закона от 27.07.2010 № 190-ФЗ «О теплоснабжении», Федерального закона от 18.07.2011 № 35-ФЗ «Об электроэнергетике», Правил технической эксплуатации тепловых энергоустановок, утвержденных приказом Министерства энергетики Российской Федерации от 24.03.2003 №115, суды пришли к выводу об отсутствии у административного органа оснований для прекращения производства по делу об административном правонарушении по приведенным мотивам, признав, что выводы сделаны административным 3 органом без надлежащего анализа документов, подтверждающих указанные мотивы. Доводы жалобы были предметом исследования судов и получили исчерпывающую правовую оценку с учетом содержания оспариваемого постановления,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