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жалобами, впоследствии объединёнными в одно производство для совместного рассмотрения, на действия арбитражного управляющего ФИО2. Определением Арбитражного суда Иркутской области от 16.09.2020 отказано в удовлетворении заявлений. Не согласившись с вышеуказанным определением суда первой инстанции, ФИО1 обратился в апелляционный суд с жалобой на определение суда первой инстанции от 16.09.2020. Определением Четвертого арбитражного суда от 20.01.2021 отказано в восстановлении пропущенного срока на подачу жалобы, апелляционная жалоба возвращена заявителю. Впоследствии ФИО1 обратился в суд округа с жалобой на определение суда первой инстанции от 16.09.2020. Определением Арбитражного суда Восточно-Сибирского округа от 15.02.2021, оставленным без изменения определением Восточно-Сибирского округа от 29.03.2021, кассационная жалоба возвращена заявителю.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суд округа, руководствуясь положениями статьи 117 , пункта 6 статьи 121 и статьи 276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кассационной жалобы. Проверяя обоснованность возврата жалобы заявителя, судебная коллегия окружного суда не установила нарушений норм процессуального права и согласилась с указанными выводами.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Кроме того, производство по настоящей жалобе в части обжалования определения апелляционного суда от 20.01.2021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правилам, установленным частью 1 статьи 291.1 Арбитражного процессуального кодекса Российской Федерации, так как данный судебный акт не был предметом рассмотрения в суде округа.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Восточно-Сибирского округа от 15.02.2021 и определения Арбитражного суда Восточно-Сибирского округа от 29.03.2021 по делу № А19-5523/2015 Арбитражного суда Иркутской области. Прекратить производство по кассационной жалобе ФИО1 в части обжалования определение Четвертого арбитражного апелляционного суда от 20.01.2021 по делу № А19-5523/2015 Арбитражного суда Иркутской области. Судья Верховного Суда Российской Федерации Е.С. Корнелюк Суд: Верховный Суд РФ (подробнее) Истцы: Департамент недвижимости Администрации города Усть-Илимска (подробнее) Межрайонная инспекция Федеральной налоговой службы Российской Федерации №9 по Иркутской области (подробнее) Общество с ограниченной ответственностью "Континентал-Линк-Илим" (подробнее) ООО "ИлимАкваЛюкс" (подробнее) ПАО Иркутское энергетики и электрификации "Иркутскэнерго" (подробнее) ФНС России (подробнее) Ответчики: ЗАО "Усть-Илимское строительно-монтажное предприятие" (подробнее) Иные лица: АНО Экспертный центр "Консультант" (подробнее) Арбитражный суд Иркутской области (подробнее) ГУ Иркутское региональное отделение Фонд социального страхования (подробнее) ООО "Межрегиональная экономико-правовая коллегия" (подробнее) Территориальный фонд обязательного медицинского страхования граждан по Иркутской области (подробнее) Управление Федеральной службы государственной регистрации, кадастра и картографии по Иркутской области (подробнее) Управление Федеральной службы судебных приставов по Иркутской области (подробнее) УСТЬ-ИЛИМСКИЙ СУД (подробнее) Федеральное бюджетное учреждение Иркутская лаборатория судебной экспертизы Министерства Юстиции РФ (эксперт Бухарова И.Ю.)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