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Удмуртской Республики от 28.08.2020, оставленным без изменения постановлением Семнадцатого арбитражного апелляционного суда от 12.11.2020, в иске отказано. Постановлением Арбитражного суда Уральского округа от 05.02.2021 указанные судебные акты оставлены без изменения. Пенсионный фонд просит принятые по делу судебные акты отменить, считая их незаконными и необоснованными.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15 , 1064 Гражданского кодекса Российской Федерации, статьи 11 Федерального закона от 01.04.1996 № 27-ФЗ «Об индивидуальном (персонифицированном) учете в системе обязательного пенсионного страхования в Российской Федерации», Федерального закона от 28.12.2013 № 400-ФЗ «О страховых пенсиях», суды отказали в иске, признав недоказанным наличие причинно-следственной связи между действиями ответчика по предоставлению сведений и возникшими убытками. Доводы пенсионного фонда были предметом оценки судов и отклонены исходя из установленных обстоятельств, свидетельствующих об осведомленности пенсионного фонда на момент вынесения решения об индексации пенсии относительно непрерывного осуществления застрахованным лицом оплачиваемой трудовой деятельности в обществе, не согласиться с которой по доводам жалобы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Учитывая изложенное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ГУ Управление Пенсионного фонда Российской Федерации в городе Ижевске межрайонное Удмуртской Республики (подробнее) Ответчики: ООО "Коммтранс" (подробнее) Судьи дела: Першутов А.Г.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