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09.09.2020, оставленным без изменения постановлением Пятого арбитражного апелляционного суда от 12.11.2020, в удовлетворении требования отказано. Постановлением Арбитражного суда Дальневосточного округа от 08.02.2021 указанные судебные акты оставлены без изменения. В кассационной жалобе общество просит принятые по делу судебные акты отменить, считая их незаконными и необоснованными.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введения негосударственным пенсионным фондом в заблуждение застрахованного лица, отказ в заключении договора обязательного пенсионного страхования. Частью 12 статьи 15.29 Кодекса Российской Федерации об административных правонарушениях предусмотрена административная ответственность за иное нарушение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15.18 - 15.20, 15.22, 15.23.1, 15.24.1, 15.30 и 19.7.3 настоящего Кодекса. Оценив представленные доказательства, руководствуясь положениями Федерального закона от 07.05.1998 № 75-ФЗ «О негосударственных пенсионных фондах», суды пришли к выводу о доказанности административным органом в действиях общества состава правонарушения, ответственность за которое предусмотрена частью 12 статьи 15.29 Кодекса Российской Федерации об административных правонарушениях при выявленных нарушениях негосударственным пенсионным фондом установленных законодательством требований к осуществляемому виду деятельности с учетом положений 36.4, 36.27 Федерального закона от 07.05.1998 № 75-ФЗ «О негосударственных пенсионных фондах». Вина общества заключается в том, что у него имелась возможность для соблюдения требований, за нарушение которого предусмотрена административная ответственность, но им не были приняты все зависящие меры по их соблюдению. Суды признали, что процедура привлечения к административной ответственности не нарушена, срок давности привлечения к ответственности соблюден, оснований для применения положений статей 2.9 , 4.1.1 Кодекса Российской Федерации об административных правонарушениях не имеется. Штраф назначен ниже низшего размера санкции нормы. Доводы, изложенные в кассационной жалобе, являлись предметом рассмотрения судов и им дана исчерпывающая надлежащая правовая оценка,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АКЦИОНЕРНОЕ ОБЩЕСТВО "НЕГОСУДАРСТВЕННЫЙ ПЕНСИОННЫЙ ФОНД "ОТКРЫТИЕ" (подробнее) Ответчики: Центральный банк Российской Федерации (подробнее) Иные лица: Арбитражный суд Дальневосточного округа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