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Камчатского края от 21.01.2019 во введении в отношении должника процедуры наблюдения отказано, производство по делу о несостоятельности (банкротстве) должника прекращено. Заявитель обратился в суд с заявлением о пересмотре данного судебного акта по вновь открывшимся обстоятельствам. Определением Арбитражного суда Камчатского края от 15.10.2020, оставленным без изменения постановлениями Пятого арбитражного апелляционного суда от 20.11.2020 и Арбитражного суда Дальневосточного округа от 04.02.2021, заявление возвращено. В кассационной жалобе, поданной в Верховный Суд Российской Федерации, заявитель просит отменить названные судебные акты и направить заявление на новое рассмотрение в Арбитражный суд Камчатского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и проверяя обоснованность его возврата, суды, руководствуясь статьями 311, 312, 313 Арбитражного процессуального кодекса Российской Федерации, исходили из того, что оно подано заявителем, не являющимся лицом, участвующим в деле или арбитражном процессе по делу о банкротстве; пересматриваемый судебный акт не содержит выводов о его правах и не возлагает на него дополнительных обязанностей; право на обращение с заявлением о банкротстве должника возникло у заявителя после вынесения и вступления в законную силу указанного для пересмотра определения суда первой инстанции о прекращении производства по делу. Выводы судов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Малина Мартину Мартиновичу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