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«Центр-Транс» обратилось в Арбитражный суд города Москвы с иском к обществу с ограниченной ответственностью «СпецТрансАвто» о признании незаключенным договора займа от 29.06.2017 № 03/05/17-6 и взыскании 186 457 рублей 70 копеек задолженности. К участию в деле в качестве третьего лица, не заявляющего самостоятельных требований относительно предмета спора, привлечен Акционерный коммерческий банк «Легион» (акционерное общество). Решением Арбитражного суда города Москвы от 07.07.2020 в удовлетворении иска отказано. Постановлением Девятого арбитражного апелляционного суда от 15.10.2020 решение суда первой инстанции оставлено без изменения. Арбитражный суд Московского округа постановлением от 10.02.2021 указанные судебные акты оставил без изменения. 2 Общество с ограниченной ответственностью «Центр-Транс»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займа составлен в виде отдельного документа, подписан и заверен печатями и исполнялся сторонами, ответчиком были перечислены денежные средства на расчетный счет истца, при этом в момент перечисления денежных средств у истца не имелось сомнений в том, что ответчиком заем выдан, учитывая, что истец частично возвратил заемные денежные средства ответчику в июле 2017 года, а с иском о признании договора займа незаключенным истец обратился только в апреле 2019 года после вступления в силу определения Арбитражного суда города Москвы по делу № А40-129253/17, которым сделки по погашению задолженностей истца по кредитным договорам на общую сумму 48 891 047 рублей 73 копейки были признаны недействительными, руководствуясь положениями статей 10, 309, 310, 421, 422, 432, 807, 809, 811, 812, 819 Гражданского кодекса Российской Федерации, разъяснениями Пленума Верховного Суда Российской Федерации, изложенными в пункте 6 постановления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заявленных требований.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