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«Экопромсервис» обратилось в Арбитражный суд Московской области с иском, уточненным в порядке статьи 49 Арбитражного процессуального кодекса Российской Федерации, о взыскании с товарищества собственников жилья «Вместе» 1 980 217 рублей 44 копеек задолженности, 202 172 рублей 74 копеек неустойки за период с 11.02.2019 по 05.04.2020, неустойки, рассчитанной после даты окончания моратория, установленного статьей 10 Федерального закона от 01.04.2020 № 98-ФЗ «О внесении изменений в отдельные законодательные акты Российской Федерации по вопросам предупреждения и ликвидации чрезвычайных ситуаций», пунктами 3 – 5 постановления Правительства Российской Федерации от 02.04.2020 № 424 «Об особенностях предоставления коммунальных услуг собственникам и пользователям помещений в многоквартирных домах и жилых домов», по день оплаты суммы основного долга в размере 1/130 ключевой ставки Центрального банка Российской 2 Федерации, установленной на день оплаты суммы основного долга, от суммы задолженности за каждый день просрочки.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«МосОблЕИРЦ». Решением Арбитражного суда Московской области от 06.10.2020 иск удовлетворен в части взыскания 1 980 217 рублей 44 копеек задолженности, 53 694 рублей 40 копеек пени и 30 705 рублей расходов по уплате государственной пошлины; иск в части взыскания неустойки в размере 148 478 рублей 34 копеек оставлен без рассмотрения; в удовлетворении иска в остальной части отказано. Постановлением Десятого арбитражного апелляционного суда от 08.12.2020 решение суда первой инстанции оставлено без изменения. Арбитражный суд Московского округа постановлением от 09.03.2021 указанные судебные акты оставил без изменения. Товарищество собственников жилья «Вместе» в лице конкурсного управляющего Иванова Дмитрия Владимировича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истцом услуги оказаны в соответствии с условиями договора от 15.10.2018 № 2-ТСЖ на оказание услуг по обращению с твердыми коммунальными отходами, без замечаний со стороны ответчика по качеству, стоимости и объему оказанных услуг, отсутствуют доказательства самостоятельного вывоза ответчиком бытовых отходов или такого вывоза с 3 привлечением иной организации, оказывающей услуги по вывозу твердых коммунальных отходов, ответчиком допущена просрочка исполнения обязательства по оплате оказанных услуг, руководствуясь положениями статей 309, 310, 720, 779, 781, 783 Гражданского кодекса Российской Федерации, статьей 24.7 Федерального закона от 24.06.1998 № 89-ФЗ «Об отходах производства и потребления», суды пришли к выводу о наличии оснований для частичного удовлетворения заявленных требований.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товариществу собственников жилья «Вместе» в лице конкурсного управляющего Иванова Дмитрия Владимировича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