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«Полиграфия» обратилось в Арбитражный суд города Санкт-Петербурга и Ленинградской области с иском о взыскании с общества с ограниченной ответственностью «Радиус Гифт» 130 320 рублей неосновательного обогащения, 7 819 рублей убытков, процентов за пользование чужими денежными средствами на день вынесения судебного акта по настоящему делу, а также 20 020 рублей нотариальных расходов и 35 000 рублей расходов на оплату услуг представителя. Решением Арбитражного суда города Санкт-Петербурга и Ленинградской области от 07.07.2020, принятым в порядке упрощенного производства по правилам главы 29 Арбитражного процессуального кодекса Российской Федерации, иск удовлетворен частично. Установив основания, предусмотренные частью 4 статьи 270 АПК РФ , арбитражный суд апелляционной инстанции перешел к рассмотрению дела по правилам, установленным для рассмотрения дела в арбитражном суде первой инстанции, на основании части 6.1 статьи 268 АПК РФ . Постановлением Тринадцатого арбитражного апелляционного суда от 25.11.2020 решение суда первой инстанции отменено, иск удовлетворен в части взыскания 130 320 рублей неосновательного обогащения, 7 819 рублей убытков, процентов за пользование чужими денежными средствами с 11.10.2019 по ключевой ставке Центрального Банка Российской Федерации по дату фактической уплаты денежных средств, 5 144 рублей расходов по уплате государственной пошлины и 15 000 рублей расходов на оплату услуг представителя; в удовлетворении иска в остальной части отказано. Общество с ограниченной ответственностью «Радиус Гифт» обратилось в Арбитражный суд Северо-Западного округа с кассационной жалобой на постановление суда апелляционной инстанции. Определением Арбитражного суда Северо-Западного округа от 05.03.2021 кассационная жалоба возвращена на основании пункта 2 части 1 статьи 281 АПК РФ в связи с пропуском срока на ее подачу и отказом в удовлетворении ходатайства о восстановлении пропущенного срока. Арбитражный суд Северо-Западного округа определением от 31.03.2021 указанное определение окружного суда оставил без изменения. Общество с ограниченной ответственностью «Радиус Гифт» обратилось в Судебную коллегию по экономическим спорам Верховного Суда Российской Федерации с кассационной жалобой на определения окружного суда, ссылаясь на существенные нарушения норм права. Согласно пункту 1 части 7 статьи 291.6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АПК РФ 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Арбитражным судом Северо-Западного округа установлено, что, обратившись 10.02.2021 с кассационной жалобой на постановление суда апелляционной инстанции от 25.11.2020, заявитель пропустил установленный статьей 276 АПК РФ срок на обжалование. Отказывая в удовлетворении ходатайства о восстановлении пропущенного срока подачи кассационной жалобы, окружной суд оценил приведенные заявителем причины пропуска срока (поздняя публикация судебного акта, болезнь представителя общества) и пришел к выводу о том, что они не являются обоснованными и уважительными, поскольку текст постановления апелляционного суда от 25.11.2020 был опубликован 26.11.2020, а нетрудоспособность представителя с 03.01.2021 не свидетельствует о невозможности подачи кассационной жалобы в установленный срок. Проверив в порядке статей 286 , 287 , 291 АПК РФ законность вынесенного определения суда кассационной инстанции, Арбитражный суд Северо-Западного округа не усмотрел процессуальных нарушений и неправильного применения норм процессуального права при возвращении судом кассационной инстанции жалобы общества на основании пункта 2 части 1 статьи 281 АПК РФ . Неправильного применения судом кассационной инстанции положений Арбитражного процессуального кодекса Российской Федерации не установлено. Доводы жалобы выводы судов не опровергают, не подтверждают существенных нарушений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«Радиус Гифт»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"Полиграфия" (подробнее) Ответчики: ООО "Радиус Гифт"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