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исполняющий обязанности конкурсного управляющего должником Кибишев Максим Вячеславович (далее – временный управляющий) обратился в суд с заявлением о признании недействительной сделкой агентского договора от 01.06.2018 № 1 (в редакции дополнительного соглашения от 04.06.2018 к нему), заключенного между должником и обществом с ограниченной ответственностью «Абсолют» (далее – общество); применении последствий недействительности сделки в виде взыскания с общества перечисленных денежных средств на основании оспариваемого договора. Определением Арбитражного суда Карачаево-Черкесской Республики от 09.06.2020 заявление удовлетворено. Постановлением Шестнадцатого арбитражного апелляционного суда от 11.09.2020, оставленным без изменении постановлением Арбитражного суда Северо-Кавказского округа от 07.12.2020, вышеуказанное определение отменено; в удовлетворении заявления отказано. 2 В кассационной жалобе, поданной в Верховный Суд Российской Федерации, заявитель просит отменить постановления судов апелляционной инстанции и округа, оставить в силе определение суда первой инстанции.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Заявитель полагает, что такого рода существенные нарушения норм права при рассмотрении настоящего дела судами были допущены. 24.03.2021 материалы дела истребованы из Арбитражного суда Карачаево- Черкесской Республики. При изучении доводов кассационной жалобы по материалам истребованного дела, поступившего в Верховный Суд Российской Федерации 21.04.2021, суд приходит к выводу о наличии оснований для её передачи на рассмотрение Судебной коллегии по экономическим спорам Верховного Суда Российской Федерации. Как следует из материалов дела, 01.06.2018 (через день после принятия Арбитражным судом Карачаево-Черкесской Республики заявления банка о признании должника банкротом и возбуждения настоящего дела) должник заключил с обществом агентский договор № 1 (далее – договор) на оказание комплекса услуг по эксплуатации, обслуживанию и управлению объектом (здание ТРЦ «ПАНОРАМА 1», кадастровый номер 09:04:01011107:516, расположенное по адресу: Карачаево-Черкесская Республика, г. Черкесск, ул. Кавказская, д. 37; далее – объект). По условиям договора общество (агент) обязалось по поручению должника (принципала) за ежемесячное вознаграждение в размере 1 000 рублей, а в редакции дополнительного соглашения от 04.06.2018 к нему - за 400 000 рублей, предоставлять комплекс услуг по эксплуатации, обслуживанию и управлению объектом, совершению юридических и иных действий связанных с исполнением обязательств по заключенным договорам аренды, заключению с арендаторами/субарендаторами договоров на долгосрочную или краткосрочную аренду, обеспечению действия договоров с организациями, обеспечивающими нормальную эксплуатацию объекта. Должник также поручил обществу получать от арендаторов плату за пользование нежилыми помещениями, а общество обязалось ежемесячно предоставлять должнику Акты – Отчёты об оказанных услугах (пункты 1.1., 2.4., 4.1., 6.1. договора). Полагая, что агентский договор имеет признаки мнимой сделки, совершён со злоупотреблением правом и заключен с целью причинения вреда имущественным правам кредиторов, временный управляющий оспорил его в настоящем деле о банкротстве должника. 3 Удовлетворяя требования, суд первой инстанции, руководствуясь статьями 10, 168, 170 Гражданского кодекса Российской Федерации, пункта 2 статьи 61.2 Федерального закона от 26.10.2002 № 127-ФЗ «О несостоятельности (банкротстве)», пришёл к выводу о том, что стороны договора не преследовали достижение разумных хозяйственных целей, а своими недобросовестными действиями способствовали выводу арендных платежей из конкурсной массы должника и наращиванию кредиторской задолженности. В качестве последствий недействительности сделки суд первой инстанции взыскал с общества в пользу должника сумму денежных средств, фактически перечисленных со счета должника обществу в рамках агентского договора для несения последним расходов по эксплуатации объекта. Суды апелляционной инстанции и округа с данными выводами не согласились, отменив определение суда первой инстанции и отказав в удовлетворении заявления. По мнению судов апелляционной инстанции и округа, незаинтересованный агент не мог знать о наличии у должника признаков недостаточности имущества, а сам должник на момент заключения оспариваемого агентского договора не отвечал признакам неплатёжеспособности. Сама сделка, как указали суды, совершена при равноценном встречном исполнении; в результате её совершения принципал не стал отвечать признакам неплатёжеспособности; агент обеспечил сохранность объекта, полностью израсходовал всю поступившую ему от арендаторов арендную плату на погашение обязательств по обслуживанию объекта, а также иные нужды должника. Установление размера вознаграждения агента признано обоснованным и разумным. Не соглашаясь с выводами судов апелляционной инстанции и округа заявитель приводит следующие доводы. Заявитель настаивает на том, что неплатёжеспособность должника возникла ранее установленного судом апелляционной инстанции августа 2018 года (задолженность перед банком возникла с октября 2017 года – момента прекращения обслуживания кредиторской задолженности перед банком). Настаивает на осведомленности общества о финансовом состоянии должника в момент заключения и исполнения агентского договора, в период действия которого агент не предоставлял принципалу каких-либо отчетов о своей деятельности. Общий размер арендных платежей, которые должны были поступить (поступили фактически) агенту от арендаторов (субарендаторов) и затем должнику – собственнику объекта – суды не устанавливали и не исследовали. Поскольку здание торгового центра является основным активом должника, вошедшим в конкурсную массу, по мнению заявителя, оспариваемым договором стороны перенаправили поступающие от арендаторов платежи с целью их аккумулирования вне конкурсной массы и во вред имущественным правам кредиторов должника. Приведенные заявителем в кассационной жалобе доводы заслуживают внимания и требуют проверки в судебном заседании, поэтому настоящую 4 жалобу с делом следует передать на рассмотрение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акционерного общества «Российский Сельскохозяйственный банк»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в судебном заседании Судебной коллегии по экономическим спорам Верховного Суда Российской Федерации на 1 июля 2021 года на 14 часов 30 минут, в помещении суда по адресу: Москва, улица Поварская, дом 15 зал № 3048 (подъезд 5).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