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компания «Хепри Файненс Лимитед» обратилась в Арбитражный суд Новосибирской области с заявлением о признании несостоятельным (банкротом) общества с ограниченной ответственностью «Промстальконструкция» (далее – должник). До принятия судебного акта по существу спора произведена замена компании «Хепри Файненс Лимитед» на его правопреемника – компанию. Определением суда первой инстанции от 09.08.2016 в отношении должника введена процедура наблюдения; требование компании в размере 1 504 520 906 рублей, в том числе 1 366 242 897 рублей основного долга, 122 789 174 рубля процентов, 5 008 104 рубля неустойки, 10 480 731 рубля комиссии, включено в реестр требований кредиторов должника (далее – реестр) с отнесением к третьей очереди удовлетворения, из них 749 649 556 рублей, как обеспеченное залогом имущества должника; временным управляющим должником утверждена ФИО1 Постановлением суда апелляционной инстанции от 10.11.2016 определение от 09.08.2016 отменено в части включения в реестр требования компании, в третью очередь реестра включено требование в размере 1 242 250 709 рублей, в том числе 1 132 736 358 рублей основного долга, 102 538 981 рубля процентов, 4 740 630 рублей неустойки, 2 234 740 рублей комиссии, из них 569 772 612 рублей, в том числе 547 968 080 рублей основного долга и 21 804 532 рубля процентов за пользование кредитом, как обеспеченных залогом имущества должника. Заявление в части признания обоснованным и включения в реестр требования в размере 174 037 579 рублей как обеспеченного залогом имущества должника, в том числе 172 870 466 рублей основного долга, 759 487 рублей процентов, 407 626 рублей комиссии, оставлено без рассмотрения. В удовлетворении остальной части заявления отказано. Суд округа постановлением от 21.02.2017 оставил постановление суда апелляционной инстанции от 10.11.2016 без изменения. В кассационной жалобе, поданной в Верховный Суд Российской Федерации, компания просит отменить судебные акты судов апелляционной инстанции и округа в связи с неправильным применением судами норм права. Изучив обжалуемые судебные акты, судья не находит оснований для их пересмотра в порядке кассационного производства Судебной коллегией Верховного Суда Российской Федерации. Разрешая спор, суды руководствовались статьей 69 Арбитражного процессуального кодекса Российской Федерации, статьей 134 Федерального закона от 26.10.2002 № 127-ФЗ «О несостоятельности (банкротстве)», учли разъяснения, содержащиеся в постановлении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При этом суды установили, что по части требований истек срок предъявления исполнительного листа к взысканию. Отказывая в признании требований в размере 525 580 897 руб. как обеспеченных залогом имущества должника, суды указали на отсутствие надлежащих доказательств, подтверждающих наличие соответствующего права. Выводы судов основаны на правильном толковании и применении норм права, а изложенные в жалобе доводы, по сути, направлены на переоценку доказательств и установление иных фактических обстоятельств по обособленному спору, что не входит в полномочия суда при кассационном производстве.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компании «ВР Петра Лимитед» для рассмотрения в судебном заседании Судебной коллегии по экономическим спорам Верховного Суда Российской Федерации отказать. Д.В. Капкаев Судья Суд: Верховный Суд РФ (подробнее) Истцы: Компания "Хепри Файненс Лимтед" (подробнее) Ответчики: ООО "Промстальконсрукция" (подробнее) Иные лица: The Senior Master (подробнее) АО "ПРОМСТАЛЬКОНСТРУКЦИЯ" (подробнее) Арбитражный управляющий Белоцерковская А.С. (подробнее) Арбитражный управляющий Горьков Антон Михайлович (подробнее) Инспекция Федеральной налоговой службы по Калининскомц району города Новосибирска (подробнее) Комнапия "ВР Петра Лимитед" (подробнее) Компании ОУЭНС ИНВЕСТМЕНТС ЛТД. (подробнее) Компания "ВР Петра Лимитед" (подробнее) Компания ОУЭНС ИНВЕСТМЕНТС ЛТД (подробнее) НП "Межрегиональная саморегулируемая организация профессиональных арбитражных управляющих" (подробнее) НП "Межрегиональная саморегулируемая организация проыессиональных арбитражных управляющих" (подробнее) ООО "Ареда 3" (подробнее) ООО "Гостиница "Ареда 3" (подробнее) ООО Директор Бажак А.А. "Промстальконстрцкция" (подробнее) ООО Компании ОУЭНС ИНВЕСТМЕНТС ЛТД. "Арбитражный конкультант" (подробнее) ООО "ПСК Групп" (подробнее) ООО "Русал Тайшетский Алюминиевый Завод" (подробнее) ООО "ЭКОМОЛЛ" (подробнее) Союз "Саморегулируемая организация арбитражных управляющих "Альянс" (подробнее) Управление Федеральной службы государственной регистрации кадастра и картографии (подробнее) УФНС России Новосибирской области (подробнее) ФЕДЕРАЛЬНОЕ ГОСУДАРСТВЕННОЕ БЮДЖЕТНОЕ ОБРАЗОВАТЕЛЬНОЕ УЧРЕЖДЕНИЕ ВЫСШЕГО ОБРАЗОВАНИЯ "СИБИРСКИЙ ГОСУДАРСТВЕННЫЙ УНИВЕРСИТЕТ ПУТЕЙ СООБЩЕНИЯ" (подробнее) Судьи дела: Капкаев Д.В.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