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Кабардино-Балкарской Республики от 14.09.2020, оставленным без изменения постановлением Шестнадцатого арбитражного апелляционного суда от 02.12.2020, в удовлетворении требования отказано. Постановлением Арбитражного суда Северо-Кавказского округа от 15.02.2021 указанные судебные акты оставлены без изменения. Предприниматель просит обжалуемые судебные акты отменить, считая их незаконными и необоснованными.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первой инстанции пришел к выводу о том, что предпринимателем пропущен срок для обращения в арбитражный суд с заявлением об оспаривании постановления по делу об административном правонарушении, установленный частью 2 статьи 208 Арбитражного процессуального кодекса Российской Федерации и статьей 30.3 Кодекса Российской Федерации об административных правонарушениях, при этом ходатайство о восстановлении срока не заявлено, обстоятельств, свидетельствующих об уважительности причин пропуска данного срока, не приведено. Приведенные в жалобе доводы, идентичные изложенным в обоснование позиции приводились предпринимателем при рассмотрении дела, нашли свое отражение в обжалуемых судебных актах, подробно исследованы судами и отклонены как противоречащие установленным фактическим обстоятельствам и представленным в материалы дела доказательствам.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МР ИФНС России №2 по КБР (подробнее) Иные лица: Арбитражный суд Северо-Кавказского округа (подробнее) Шестнадцатый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