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Министерство финансов Российской Федерации (далее – министерство) обратилось в суд с заявлением об изменении способа и порядка исполнения судебного акта – определения Арбитражного суда Нижегородской области от 01.06.2010 по настоящему делу. Определением Арбитражного суда Нижегородской области от 27.10.2020, оставленным без изменения постановлениями Первого арбитражного апелляционного суда от 18.01.2021 и Арбитражного суда Волго-Вятского округа от 17.03.2021, заявление удовлетворено, обязанность по исполнению указанного судебного акта в виде выплаты ФИО1 капитализированных повременных платежей возложены на фонд. В кассационной жалобе, поданной в Верховный Суд Российской Федерации, заявитель просит отменить названные судебные акты, принять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16 Арбитражного процессуального кодекса Российской Федерации, статьи 37 Федерального закона от 02.10.2007 № 229-ФЗ «Об исполнительном производстве», исходили из обоснованности заявления министерства, указав, что возражения фонда по своей сути сводятся к несогласию с судебными актами о взыскании в пользу ФИО1 ежемесячных выплат.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социального страхования Российской Федерации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ФСФО (подробнее) Ответчики: МУП Дзержинское пассажирское автотранспортное предприятие (подробнее) Иные лица: МИНИСТЕРСТВО ФИНАНСОВ РФ (подробнее) УФНС РФ ПО НИЖЕГОРОДСКОЙ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