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Крейзо А.М. обратился в суд с заявлением о привлечении администрации муниципального образования «Городское поселение «Город Балтийск» к субсидиарной ответственности по обязательствам должника путём взыскания в счёт средств её казны в конкурсную массу 62 037 532 рублей 44 копеек. Определением Арбитражного суда Калининградской области от 13.12.2018, оставленным без изменения постановлением Тринадцатого арбитражного апелляционного суда от 20.03.2019, восстановлен срок на подачу заявления о привлечении к субсидиарной ответственности; заявление удовлетворено, а производство по вопросу определения размера субсидиарной ответственности приостановлено до окончания расчётов с кредиторами. Постановлением Арбитражного суда Северо-Западного округа от 05.06.2019 названные судебные акты отменены, дело направлено на новое рассмотрение в Арбитражный суд Калининградской области. При новом рассмотрении спора к участию в качестве соответчика привлечена администрация муниципального образования «Балтийский городской округ»; конкурным управляющим уточнены заявленные требования, в которых он просил привлечь к субсидиарной ответственности по обязательствам должника соответчиков, взыскать с них солидарно в пользу кредиторов должника 102 911 029 рублей 92 копеек. 2 Определением Арбитражного суда Калининградской области от 25.06.2020, оставленным без изменения постановлениями Четырнадцатого арбитражного апелляционного суда от 06.10.2020 и Арбитражного суда Северо-Западного округа от 26.01.2021, восстановлен срок исковой давности на подачу заявления о привлечении к субсидиарной ответственности, а само заявление оставлено без удовлетворения. В кассационной жалобе, поданной в Верховный Суд Российской Федерации, заявитель просит отменить названные судебные акты и направить дело в суд первой инстанции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9, 10 Федерального закона от 26.10.2002 № 127-ФЗ «О несостоятельности (банкротстве)», установив все имеющие значение для дела фактические обстоятельства и дав им надлежащую правовую оценку, пришли к правильным выводам о недоказанности всей совокупности условий для привлечения соответчиков к субсидиарной ответственности по заявленным основаниям. Выводы судов соответствуют нормам права, оснований для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муниципальным унитарным предприятием «Балтводоканал» Крейзо Анатолию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