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«Глобал Контейнер Лоджистикс» обратилось в Арбитражный суд города Москвы с иском о взыскании с общества с ограниченной ответственностью «СТС Логистикс Транспорт» 255 300 рублей 78 копеек задолженности и 113 059 рублей 70 копеек неустойки по договору транспортной экспедиции от 01.10.2014 № 755/14-03, неустойки в размере 2 497,51 долларов США в рублях по курсу Центрального Банка Российской Федерации на дату фактического платежа. Решением Арбитражного суда города Москвы от 19.06.2020 иск удовлетворен. Постановлением Девятого арбитражного апелляционного суда от 21.10.2020 решение суда первой инстанции оставлено без изменения Арбитражный суд Московского округа постановлением от 16.02.2021 указанные судебные акты оставил без изменения. Общество с ограниченной ответственностью «СТС Логистикс Транспорт»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экспедитором при оказании услуг были понесены дополнительные расходы в интересах заказчика, руководствуясь положениями статей 309 , 310 , 329 , 330 , 801 Гражданского кодекса Российской Федерации, статьи 5 Федерального закона от 30.06.2003 № 87 «О транспортно- экспедиционной деятельности», суды признали иск обоснованным, не усмотрев оснований для применения статьи 333 Гражданского кодекса Российской Федерации.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«СТС Логистикс Транспорт»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"Глобал Контейнер Лоджистикс" (подробнее) Ответчики: ООО "СТС Логистикс Транспорт"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