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«Экопласт-Нева» обратилось в Арбитражный суд города Санкт-Петербурга и Ленинградской области с иском о взыскании с общества с ограниченной ответственностью «Вилкон» 101 364,95 евро в возмещение убытков, причиненных в результате утраты груза. К участию в деле в качестве третьего лица, не заявляющего самостоятельных требований относительно предмета спора, привлечена компания UAB VENKO LT (Литва). Решением Арбитражного суда города Санкт-Петербурга и Ленинградской области от 16.09.2020 иск удовлетворен. Постановлением Тринадцатого арбитражного апелляционного суда от 15.12.2020 решение суда первой инстанции оставлено без изменения. Арбитражный суд Северо-Западного округа постановлением от 04.03.2021 указанные судебные акты оставил без изменения. Общество с ограниченной ответственностью «Вилкон»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и заявки, установив, что для исполнения заявки ответчиком привлечено третье лицо, что не освобождает экспедитора от ответственности перед клиентом за исполнение договора, установив факт утраты груза и непредставление доказательств того, что утрата груза произошла вследствие обстоятельств, которые ответчик не мог предотвратить и устранение которых от него не зависело, руководствуясь положениями статей 15 , 393 , 401 , 793 , 801 , 803 Гражданского кодекса Российской Федерации, статей 6, 7 Федерального закона от 30.06.2003 № 87-ФЗ «О транспортно-экспедиционной деятельности»,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«Вилкон»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"Экопласт-Нева" (подробнее) Ответчики: ООО "Вилкон"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