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Ставропольского края от 25.06.2020 в удовлетворении иск отказано. Постановлением Шестнадцатого арбитражного апелляционного суда от 23.11.2020 решение суда первой инстанции отменено, иск удовлетворен. Постановлением Арбитражного суда Северо-Кавказского округа от 04.03.2021 постановление суда апелляционной инстанции оставлено без изменения. В кассационной жалобе, поданной в Верховный Суд Российской Федерации, предприятие, ссылаясь на нарушение судами апелляционной инстанции и округа норм материального и процессуального права, просит отменить их постановления и оставить в силе решение суда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кассационных жалоб не установлено. Повторно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421, 424, 431, 432, 438, 443, 779, 781 Гражданского кодекса Российской Федерации, установив, что договор на прием отходов сторонами не заключен, общество оказало предприятию услуги по приему и размещению отходов, которые последним в полном объеме не оплачены, суд апелляционной инстанции пришел к выводу о наличии оснований для удовлетворения иска, с чем впоследствии согласился суд округа. Доводы кассационной жалобы не опровергают выводы судов апелляционной инстанции и округа, не подтверждают существенных нарушений названными судами норм материального и процессуального права, повлиявших на исход дела, и не являются достаточным основанием для пересмотра обжалуемых судебных актов в кассационном порядке.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муниципального унитарного предприятия Предгорного муниципального района Ставропольского края «Жилищно-коммунальный комплекс Предгорного района»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