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«Вектор» (далее – общество) обратилось в суд с заявлением о признании должника несостоятельным (банкротом) по упрощённой процедуре отсутствующего должника. Определением Арбитражного суда Московской области от 25.11.2020, оставленным без изменения постановлением Десятого арбитражного апелляционного суда от 27.01.2021, заявление общества принято к производству, назначено судебное заседание по проверке обоснованности заявления.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возврате обществу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Принимая заявление к производству и подтверждая законность его принятия, суды первой и апелляционной инстанций, руководствуясь статьями 7, 39, 40, 42, 213.4 Федерального закона от 26.10.2002 № 127-ФЗ «О несостоятельности (банкротстве)», исходили из соблюдения обществом требований законодательства о несостоятельности при его подаче и отсутствием оснований для отказа в его принятии. При этом, как следует из размещенной на официальном сайте Картотеки арбитражных дел (http://kad.arbitr.ru/) информации о движении настоящего дела № А41-75512/2020, определением Арбитражного суда Московской области от 12.04.2021 требования общества признаны обоснованными и включены в третью очередь реестра требований кредиторов должника; в отношении должника введена процедура наблюдения. При таких условиях права заявителя нельзя признать нарушенными действием обжалуемых судебных актов. Выводы судов первой и апелляционной инстанции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 апелляционной инстанции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«Технопарк»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