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Федоровский Александр Антонович (далее – предприниматель Федоровский А.А.) обратился в Арбитражный суд Камчатского края с иском к индивидуальному предпринимателю Тычному Петру Леонтьевичу (далее – предприниматель Тычный П.Л.) о взыскании 9 057 720 рублей убытков. Решением Арбитражного суда Камчатского края от 17.09.2020, оставленным без изменения постановлением Пятого арбитражного апелляционного суда от 23.11.2020 и постановлением Арбитражного суда Дальневосточного округа от 15.02.2021,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истец был лишен возможности получения реального дохода от сдачи помещения в аренду.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07.12.2017 между предпринимателями Федоровским А.А. (продавец) и Тычным П.Л. (покупатель) заключен договор купли-продажи нежилого помещения (кадастровый номер 41-41-01/012/2008-848), расположенного по адресу: Камчатский край, г. Петропавловск-Камчатский, ул. Тушканова, 11, поз. 30-33, которое передано по акту приема-передачи за той же датой продавцом покупателю. Право собственности покупателя на указанный объект зарегистрировано в установленном законом порядке 15.12.2017. На основании вступившего в законную силу решения Арбитражного суда Камчатского края от 05.07.2019 по делу № А24-1868/2019 договор купли-продажи от 07.12.2017 расторгнут; нежилое помещение возвращено 20.12.2019 Тычным П.Л. по акту приема-передачи Федоровскому А.А., который вновь 26.12.2019 зарегистрировал свое право собственности на указанный объект (регистрационная запись № 41:01:0010116:6394-41/008/2019-11). Предприниматель Федоровский А.А., полагая, что с момента передачи объекта недвижимости (07.12.2017) предпринимателю Тычному П.Л. и до регистрации перехода права собственности обратно к нему (по 25.12.2019 включительно) им понесены убытки в виде упущенной выгоды в результате невозможности извлекать прибыль от сдачи помещения в аренду,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393 Гражданского кодекса Российской Федерации, разъяснениями, изложенными в пунктах 12, 14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пунктах 3,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требований, придя к выводам об отсутствии совокупности условий для взыскания с ответчика убытков в виде упущенной выгоды. Само по себе коммерческое назначение помещения, оборудование его в качестве кафе (согласно представленным фотографиям), не является безусловным 3 доказательством того, что оно могло в заявленный период приносить предпринимателю доход от сдачи его в аренду.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Федоровского Александра Антоновича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