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«ЕПК Саратов» обратилось в Арбитражный суд Саратовской области с иском, уточненным в порядке статьи 49 Арбитражного процессуального кодекса Российской Федерации, к акционерному обществу «Управление отходами» об обязании в течение пяти дней с момента вступления в законную силу решения выставить соответствующий требованиям статьи 9 Федерального закона от 06.12.2011 № 402-ФЗ «О бухгалтерском учете», пункта 5 статьи 169 Налогового кодекса Российской Федерации исправленный универсальный передаточный документ № 4/11290 на оказанные только в марте 2019 года услуги по обращению с твердыми коммунальными отходами в объеме 9,9 куб.м на сумму 5569,82 руб. (с НДС 20%). К участию в деле в качестве третьих лиц, не заявляющих самостоятельных требований относительно предмета спора, привлечены муниципальное унитарное предприятие «Дорожник Заводского района» и общество с ограниченной ответственностью «ПОТОК». Решением Арбитражного суда Саратовской области от 02.10.2020 в удовлетворении иска отказано. Постановлением Двенадцатого арбитражного апелляционного суда от 10.12.2020 решение суда первой инстанции оставлено без изменения. Арбитражный суд Поволжского округа постановлением от 10.03.2021 указанные судебные акты оставил без изменения. Акционерное общество «ЕПК Саратов»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рассмотрении дела судами установлено, что в ходе судебного разбирательства ответчик выполнил требования истца и представил исправленный универсальный передаточный документ от 31.03.2019 № 4/11290 на фактически оказанные услуги по обращению с твердыми коммунальными отходами за январь, февраль и март 2019 года с разбивкой по месяцам, который содержит данные, в том числе за март 2019 года, с указанием количества, цены, стоимости оказанных услуг и суммы налога на добавленную стоимость. Направляя истцу универсальный передаточный документ, ответчик действовал в рамках законодательства и заключенного между сторонами договора.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«ЕПК Саратов»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"ЕПК Саратов" (подробнее) Ответчики: АО "Управление отходами" (подробнее) Иные лица: Арбитражный суд Поволжского округа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