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Иванов-Бойцов Александр Николаевич обратился в суд с заявлением о признании недействительными сделок по отчуждению земельного участка с кадастровым номером 47:01:1706001:1336, расположенного по адресу: Ленинградская обл., Выборгский р-н, муниципальное образование «Первомайское сельское поселение», пос. Симагино, от 20.12.2013, заключенной между должником и закрытым акционерным обществом «Северо-Западная лизинговая компания» (далее – общество «СЗЛК»), от 07.10.2014, заключенной между общество «СЗЛК» и обществом «Простор», и от 26.09.2016, заключенный между обществом «Простор» и Столяровым А.Г. Просил о применении последствий недействительности сделок в виде возврата в конкурсную массу должника названного земельного участка. Определением Арбитражного суда города Санкт-Петербурга и Ленинградской области от 28.08.2020, оставленным без изменения постановлениями Тринадцатого арбитражного апелляционного суда 2 от 30.10.2020 и Арбитражного суда Северо-Западного округа от 02.02.2021, заявление удовлетворено. В кассационных жалобах, поданных в Верховный Суд Российской Федерации, заявители просят отменить указанные судебные акты, направить обособленный спор на новое рассмотрение в Арбитражный суд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положениями статей 10, 168 и 170 Гражданского кодекс Российской Федерации, признав соблюдение срока исковой давности при обращении с настоящими требованиями, исходили из совершения цепочки сделок заинтересованной группой лиц со злоупотреблением правом при наличии признаков несостоятельности должника, признав целью сделок – прикрытие единой сделки по безвозмездному выводу ликвидного актива должника во вред кредиторам последнего, правомерно применив последствия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Столярову Александру Георгиевичу и обществу с ограниченной ответственностью «Простор»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