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общество обратилось в суд с жалобой, в которой просило признать незаконным бездействие конкурсного управляющего должником Барановой Елены Сергеевны по необращению в арбитражный суд с заявлением о признании недействительными сделок должника: агентского договора от 15.09.2016 с обществом с ограниченной ответственностью «Группа Арктика», отчёта об исполнении агентского поручения от 16.12.2016 (приложение №1 к агентскому договору от 15.09.2016), денежных перечислений в размере 123 327 587 рублей 20 копеек на счёт общества «Группа Арктика» из которых: возмещение расходов агента по выполнению обязательств по агентскому договору составляет 112 115 988 рублей 37 копеек; вознаграждение агента по агентскому договору составляет 11 211 598 рублей 83 копейки (10% от понесенных расходов); отстранить Баранову Е.С. от исполнения обязанностей конкурсного управляющего должником. Кроме того, общество в принятом судебном акте просило отразить его право самостоятельно подать заявление о признании недействительными данных сделок. Определением Арбитражного суда Пермского края от 18.08.2020, оставленным без изменения постановлениями Семнадцатого арбитражного 2 апелляционного суда от 26.10.2020 и Арбитражного суда Уральского округа от 21.01.2021,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Пермского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20.3, 60, 129 Федерального закона от 26.10.2002 № 127-ФЗ «О несостоятельности (банкротстве)» и пришли к правильным выводам о недоказанности нарушения конкурсным управляющим Барановой Е.С. прав и законных интересов должника и его кредиторов, признав оспариваемые действия (бездействие) соответствующими требованиям законодательства о банкротстве, принципам разумности и добросовестности и не установив оснований для удовлетворения заявленных обществом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«Теонум»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