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«Уральская горно-металлургическая компания» обратилось в Арбитражный суд Свердловской области с иском о взыскании с общества с ограниченной ответственностью «Завод «Стройдеталь» 3 800 000 рублей неустойки за отказ от согласованного количества продукции по договору купли-продажи от 15.01.2019 № 3-0-4/52-19П. Решением Арбитражного суда Свердловской области от 03.08.2020 иск удовлетворен в части взыскания 3 020 000 рублей неустойки; в удовлетворении иска в остальной части отказано. Постановлением Семнадцатого арбитражного апелляционного суда от 22.10.2020 решение суда первой инстанции оставлено без изменения. Арбитражный суд Уральского округа постановлением от 29.01.2021 указанные судебные акты оставил без изменения. Общество с ограниченной ответственностью «Завод «Стройдеталь»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стороны в договоре поставки согласовали определенный объем продукции, договором не предусмотрена возможность изменения сторонами суммарного годового объема продукции, изменение ежемесячного объема продукции возможно только по взаимному согласию сторон, учитывая доказанность систематического нарушения ответчиком (покупателем) договора в части выборки продукции, определив объем невыбранной продукции за год, руководствуясь положениями статей 309 , 310 , 328 , 330 , 454 , 455 , 506 , 523 , 524 Гражданского кодекса Российской Федерации, суды пришли к выводу о наличии оснований для применения к ответчику предусмотренных договором штрафных санкций за отказ покупателя от ранее согласованного количества продукции, уменьшив размер подлежащей взысканию неустойки на основании статьи 333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«Стройдеталь»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УРАЛЬСКАЯ ГОРНО-МЕТАЛЛУРГИЧЕСКАЯ КОМПАНИЯ (подробнее) Ответчики: ООО Завод "Стройдеталь"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