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27.07.2020, оставленным без изменения постановлением Второго арбитражного апелляционного суда от 15.10.2020 и постановлением Арбитражного суда Волго-Вятского округа от 04.03.2021, исковое требование удовлетворено. В кассационной жалобе, поданной в Верховный Суд Российской Федерации, департамент энергетики и тарифов, ссылаясь на существенное нарушение судами норм права, просит отменить судебные акты и отказать в удовлетворении иска.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предприятие с 01.04.2019 является гарантирующей организацией для централизованной системы водоотведения на территории Новописцовского городского поселения. Постановлениями Департамента энергетики и тарифов от 07.12.2018 № 235-к/3 и от 13.03.2019 № 10-к/1 по Новописцовскому городскому поселению для предприятия и ООО «Сток» установлены тарифы на водоотведение. Не согласившись с утвержденными для ООО «Сток» тарифами, предприятие обратилось в суд с иском, по результатам рассмотрения решением Ивановского областного суда от 12.09.2019 в удовлетворении административного искового заявления отказано. Постановлением администрации Вичугского муниципального района Ивановской области (далее - администрация) от 25.10.2019 № 566-п из хозяйственного ведения предприятия исключены канализационные сети в поселках Каменка и Новописцово, а также в деревне Семигорье. Постановлением администрации от 25.10.2019 № 184 гарантирующей организацией для централизованной системы водоотведения на территории Новописцовского городского поселения определено МУП «Сервис Плюс». Решениями Арбитражного суда Ивановской области от 30.07.2019 по делу № А17- 3607/2019, от 03.12.2019 по делу № А17-4845/2019, от 21.10.2019 по делу № А17-7030/2019 и от 20.01.2020 по делу № А17-9085/2019 удовлетворены исковые требования ООО «Сток» к предприятию о взыскании задолженности за оказанные услуги по приему и очистке сточных вод. Полагая, что бездействие регулирующего органа по корректировке тарифа предприятия при пересмотре тарифа ООО «Сток» на очистку сточных вод привело к возникновению убытков в период с 13.03.2019 по 31.08.2019, предприятие обратилось в арбитражный суд. Оценив представленные в материалы дела доказательства, суды, руководствуясь положениями Гражданского кодекса Российской Федерации, Федерального закона от 07.12.2011 № 416-ФЗ «О водоснабжении и водоотведении», Правилами регулирования тарифов в сфере водоснабжения и водоотведения, утвержденных постановлением Правительства Российской Федерации от 13.05.2013 № 406, пришли к выводу о наличии правовых оснований для взыскания с департамента финансов заявленных сумм убытков, с чем согласился суд округа. Судебные инстанции исходили из доказанности истцом наличия причинно-следственной связи между действиями ответчика и возникшими на стороне истца убытками, указав, что увеличение тарифа на водоотведение (очистку) для ООО «Сток» более чем в два раза при отказе регулятора от одновременной корректировки тарифов для предприятия, привело к разбалансировке тарифных решений предприятия и ООО «Сток», нарушению базовых принципов регулирования тарифов, обязанность по соблюдению которых лежит на регулирующем органе. Доводы департамента энергетики и тарифов,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энергетики и тарифов Ивановской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"Коммунальные системы" Вичугского муниципального района Ивановской области (подробнее) Ответчики: Департамент финансов Ивановской области (подробнее) Иные лица: Арбитражный суд Ивановской области (подробнее) Второй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