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11.09.2020, оставленным без изменения постановлением Пятнадцатого арбитражного апелляционного суда от 21.10.2020, в удовлетворении требования отказано. Постановлением Арбитражного суда Северо-Кавказского округа от 05.02.2021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названные судебные акты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таможенного органа о несоблюдении предпринимателем установленных запретов и ограничений при ввозе товаров. Статьей 16.3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Оценив представленные доказательства, руководствуясь положениями статей 107, 111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статьи 126 Таможенного кодекса Евразийского экономического союза, суды пришли к выводу о наличии в действиях предпринимателя состава правонарушения, ответственность за совершение которого предусмотрена статьей 16.3 Кодекса Российской Федерации об административных правонарушениях с учетом наличия у предпринимателя обязанности по представлению документов, подтверждающих соответствие продукции (товаров) обязательным требованиям. Суды указали, что процедура и срок привлечения к административной ответственности соблюдены, вина предпринимателя установлена. Оснований для применения положений статьи 2.9 Кодекса Российской Федерации об административных правонарушениях не выявлено. Доводы жалобы были предметом исследования судов и получили исчерпывающую правовую оценку в обжалуемых судебных актах, в том числе, исходя из того, что предприниматель, зная об условиях условий выпуска товаров, не предпринял всех необходимых мер для выполнения обязанности, предусмотренной таможенным законодательством, вовремя не начав необходимую процедуру.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ИП Бережной С.А. (подробнее) ИП Бережной Сергей Алексеевич для Амурова Е.В. (подробнее) Ответчики: Краснодарская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