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общества на судебные акты по делу № А60-350/2020, исполнение которых общество просит приостановить, ссылаясь на возможное затруднение в связи с наличием у взыскателя долгов и незначительным уставным капиталом поворота исполнения в случае отмены судебных актов. Рассмотрев ходатайство, суд не усматривает условий,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«Страховое общество «ВЕРНА» в приостановлении исполнения решения Арбитражного суда Свердловской области от 26.08.2020 по делу № А60-350/2020.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