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09.07.2020, оставленным без изменения постановлениями Тринадцатого арбитражного апелляционного суда от 28.10.2020 и Арбитражного суда Северо-Западного округа от 12.02.2021, в удовлетворении заявленных требований отказано. В кассационной жалобе ЖСК № 962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проведенных проверочных мероприятий инспекцией установлено, что управление различными частями МКД осуществляет более чем одна организация, в связи с чем администрацией Выборгского района Санкт-Петербурга проведен открытый конкурс по отбору управляющей организации для управления МКД, победителем которого стало общество. По результатам рассмотрения заявления общества о внесении изменений в реестр лицензий инспекцией принято решение от 20.08.2019 о внесении изменения в раздел реестра лицензий, содержащий перечень адресов многоквартирных домов, деятельность по управлению которыми осуществляет общество, и вынесено распоряжение от 30.08.2019 о внесении изменений в реестр лицензий с 01.09.2019, в связи с заключением обществом договора управления МКД. Не согласившись с распоряжением инспекции, ЖСК № 962 обратился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статей 161 , 162 , 192 , 195 , 198 Жилищного кодекса Российской Федерации, Порядком и сроками внесения изменений в реестр лицензий субъекта Российской Федерации, утвержденными приказом Министерства строительства и жилищно-коммунального хозяйства Российской Федерации от 25.12.2015 № 938/пр, пришли к выводу о том, что оспариваемое распоряжение соответствует действующему законодательству и не нарушает права и интересы заявителя. Судебные инстанции исходили из отсутствия у инспекции оснований для отказа обществу во внесении изменений в реестр лицензий.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жилищно-строительному кооперативу № 962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Жилищно-строительный кооператив №962 (подробнее) Ответчики: Государственная жилищная инспекция Санкт-Петербурга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