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«Молочная жизнь» обратилось в Арбитражный суд Калининградской области с иском о взыскании с общества с ограниченной ответственностью «Стройкомплект» 3 707 568 рублей 51 копейки ущерба в виде стоимости утраченного груза по заявке № 6258 от 27.12.2017 в рамках договора перевозки от 12.09.2017.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«Регион-Транс» и общество с ограниченной ответственностью Строительная компания «КПИ». Решением Арбитражного суда Калининградской области от 10.06.2020 иск удовлетворен. Постановлением Тринадцатого арбитражного апелляционного суда от 10.09.2020 решение суда первой инстанции отменено и в удовлетворении иска отказано. 2 Арбитражный суд Северо-Западного округа постановлением от 25.01.2021 постановление суда апелляционной инстанции оставил без изменения. Общество с ограниченной ответственностью «Молочная жизнь»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учитывая отсутствие доказательств, подтверждающих факт принятия спорного груза к перевозке, руководствуясь положениями статей 15, 393, 785, 796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апелляционный суд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дела, выводы судов не опровергают, не подтверждают существенных 3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«Молочная жизнь»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