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Хайруллина Гульнара Марсовна (далее – супруга должника) обратилась в суд с заявлением об исключении из конкурсной массы должника жилого дома общей площадью 150,7 кв.м., кадастровый номер 16:24:070101:149 и земельного участка общей площадью 1854 кв.м., кадастровый номер 16:24:070101:49 (далее – объекты недвижимости), расположенные по адресу: Республика Татарстан, Лаишевский муниципальный район, сельское поселение Егорьевское, с. Егорьево, ул. Дачная, д.17. Определением Арбитражного суда Республики Татарстан от 22.10.2020, оставленным без изменения постановлениями Одиннадцатого арбитражного апелляционного суда от 24.12.2020 и Арбитражного суда Поволжского округа от 26.02.2021,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213.25, 213.26 Федерального закона от 26.10.2002 № 127-ФЗ «О несостоятельности (банкротстве), статьями 34, 36, 45 Семейного кодекса Российской Федерации, исходили из обоснованности заявленного требования супруги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Кабирову Альберту Фатхрахмановичу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