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20.02.2020, оставленным без изменения постановлением Девятого арбитражного апелляционного суда от 03.09.2020, в удовлетворении иска отказано в связи с непопаданием заявленных убытков под застрахованные. Арбитражный суд Московского округа постановлением от 04.02.2021 решение от 20.02.2020 и постановление Девятого арбитражного апелляционного суда от 03.09.2020 оставил без изменения. В кассационной жалобе общество «Ангро Сибирь» просит об отмене судебных актов, ссылаясь на неосновательное придание вероятностным выводам экспертов доказательной силы, неправильное толкование договора против потребителя.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условий страхования к подтверждающим страховой случай относятся постановления, акты, определения, протоколы, заключения пожарно-технической экспертизы органов надзорной деятельности МЧС РФ, правоохранительных органов. Таким образом, принятие судами заключений экспертиз этих органов, выявивших в качестве единственной причины возгорания естественные свойства имущества, убытки от проявления которых исключены сторонами из застрахованных, основано на условиях страхования, а отказ во взыскании убытков – на статьях 929, 942 Гражданского кодекса Российской Федерации. Расхождение Правил страхования, указанных в договоре от 19.08.2017 № 2008011-0732421/17ИМЮ и примененных судами, как и неознакомление с Правилами при заключении договора не установлено судами, и довод заявителя об этом не подтвержден.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«Ангро 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