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«Трансглобал» обратилось в Арбитражный суд Республики Башкортостан с иском о взыскании солидарно с общества с ограниченной ответственностью «Рязанский станкозавод», общества с ограниченной ответственностью «Инвескон» и общества с ограниченной ответственностью «Стан» 829 820 рублей задолженности по договору на оказание транспортно-экспедиционных услуг по перевозке грузов автомобильным транспортом от 07.06.2018. Определением Арбитражного суда Республики Башкортостан от 23.09.2019 дело передано на рассмотрение в Арбитражный суд Рязанской области по подсудности. Определением от 27.01.2020 произведена процессуальная замена истца - общества с ограниченной ответственностью «Трансглобал» на правопреемника - индивидуального предпринимателя ФИО1. Определением от 09.07.2020 произведена процессуальная замена истца - индивидуального предпринимателя ФИО1 на правопреемника - общество с ограниченной ответственностью «ДЭК Логистик групп». Решением Арбитражного суда Рязанской области от 11.08.2020 иск удовлетворен в части взыскания с общества с ограниченной ответственностью «Рязанский станкозавод» 829 820 рублей задолженности; в удовлетворении иска к обществу с ограниченной ответственностью «Инвескон» и обществу с ограниченной ответственностью «Стан» отказано. Постановлением Двадцатого арбитражного апелляционного суда от 19.10.2020 решение суда первой инстанции оставлено без изменения. Арбитражный суд Центрального округа постановлением от 11.02.2021 указанные судебные акты оставил без изменения. Общество с ограниченной ответственностью «Рязанский Станкозавод»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факт оказания истцом услуг по перевозке и отсутствие доказательств их оплаты, руководствуясь положениями статей 307 , 309 , 310 , 801 Гражданского кодекса Российской Федерации, Федерального закона от 30.06.2003 № 87-ФЗ «О транспортно-экспедиционной деятельности», суды пришли к выводу об обоснованности заявленного иска в части требования к заказчику по спорному договору, не усмотрев оснований для солидарного взыскания задолженности. Доводы, изложенные в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«Рязанский Станкозавод»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"ДЭК Логистик групп" (подробнее) ООО "Трансглобал" (подробнее) Ответчики: АО "Станкотех" (подробнее) ООО "ИНВЕСКОН (подробнее) ООО "ИСЗ" (подробнее) ООО "НПО"СТАНКОСТРОЕНИЕ" (подробнее) ООО "Рязанский Станкозавод" (подробнее) ООО "САВЕЛОВСКИЙ СТАНКОСТРОИТЕЛЬНЫЙ ЗАВОД" (подробнее) ООО "Стан" (подробнее) Иные лица: Арбитражный суд Удмуртской Республики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