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«Опт-Строй» лице конкурсного управляющего Баскова Ивана Григорьевича обратилось в Арбитражный суд Ставропольского края с иском о взыскании с общества с ограниченной ответственностью «Завод минеральных вод Октябрь-А» 12 144 010 рублей задолженности по оплате поставленного товара. Решением Арбитражного суда Ставропольского края от 27.03.2020 иск удовлетворен. Постановлением Шестнадцатого арбитражного апелляционного суда от 11.11.2020 решение суда первой инстанции оставлено без изменения. Арбитражный суд Северо-Кавказского округа постановлением от 16.02.2021 указанные судебные акты оставил без изменения. Общество с ограниченной ответственностью «Завод минеральных вод Октябрь-А» обратилось в Судебную коллегию Верховного Суда Российской 2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учитывая результаты судебных экспертиз наряду с иными доказательствами по делу, исходя из доказанности факта поставки товара ответчику и отсутствие доказательств его оплаты, руководствуясь положениями статей 182, 309, 310, 434, 506, 513, 516 Гражданского кодекса Российской Федерации, суды пришли к выводу об обоснованности заявленного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минеральных вод Октябрь-А»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