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«Проминструмент» обратилось в Арбитражный суд Курганской области с иском к индивидуальному предпринимателю Созыкину Вадиму Юрьевичу о признании недействительными сделками актов на выполнение работ-услуг от 08.08.2017 № 92, от 01.07.2017 № 83, от 04.07.2017 № 85, от 07.07.2017 № 88, от 08.07.2017 № 89, от 10.07.2017 № 90; применении последствий недействительности сделок в виде взыскания неосновательного обогащения в сумме 1 589 772 рублей 90 копеек и процентов за пользование чужими денежными средствами в сумме 323 953 рублей 47 копеек.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«Уралдорснаб». Решением Арбитражного суда Курганской области от 29.07.2020 в удовлетворении иска отказано. 2 Постановлением Восемнадцатого арбитражного апелляционного суда от 26.10.2020 решение суда первой инстанции оставлено без изменения. Арбитражный суд Уральского округа постановлением от 18.01.2021 указанные судебные акты оставил без изменения. Общество с ограниченной ответственностью «Проминструмент»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учитывая, что вступившим в законную силу судебным актом по делу № А34-14282/2018 Арбитражного суда Курганской области, имеющим преюдициальное значение для рассматриваемого спора, установлена действительность письма директора истца об оплате за товар ответчику, акты оказания транспортных услуг истцом не оспаривались; признав поведение истца как процессуально непоследовательное и противоречивое, не установив правовых оснований для признания оспариваемых актов мнимыми, руководствуясь положениями статей 8, 170, 711, 720, 746 Гражданского кодекса Российской Федерации, суды пришли к выводу об отсутствии оснований для удовлетворения требований.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3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«Проминструмент»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