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«Сталепромышленная компания» обратилось в Арбитражный суд Челябинской области с иском о взыскании с акционерного общества «Автомобильный завод «УРАЛ» 1 764 600 рублей 08 копеек убытков.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«Российские железные дороги», индивидуальный предприниматель ФИО1, акционерное общество «Миасский машиностроительный завод». Решением Арбитражного суда Челябинской области от 31.07.2020 иск удовлетворен. Постановлением Восемнадцатого арбитражного апелляционного суда от 16.10.2020 решение суда первой инстанции оставлено без изменения. Арбитражный суд Уральского округа постановлением от 28.01.2021 указанные судебные акты оставил без изменения. Акционерное общество «Автомобильный завод «УРАЛ»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учитывая обстоятельства, установленные вступившим в законную силу решением Арбитражного суда Челябинской области от 25.02.2019 по делу № А76-22303/2018, установив, что в результате отказа ответчика от исполнения обязательств по договору на оказание услуг железнодорожного транспорта истец понес убытки в связи с заключением договоров с третьими лицами, руководствуясь положениями статей 15 , 393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обоснованности заявленного иска. Доводы, изложенные в жалобе, об отсутствии доказательств, подтверждающих причинение ущерба,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«Автомобильный завод «УРАЛ»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"Сталепромышленная компания" (подробнее) Ответчики: АО "АВТОМОБИЛЬНЫЙ ЗАВОД "УРАЛ"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