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Ставропольского края от 23.06.2020 заявленное требование удовлетворено. Постановлением Шестнадцатого арбитражного апелляционного суда от 19.10.2020 решение суда первой инстанции отменено, в удовлетворении заявления отказано. Арбитражный суд Северо-Кавказского округа постановлением от 03.02.2021 постановление суда апелляционной инстанции оставил без изменения. В кассационной жалобе, поданной в Верховный Суд Российской Федерации, общество, ссылаясь на существенное нарушение норм 2 материального права, просит отменить постановления судов апелляционной инстанции и округа.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общества на действия аукционной комиссии при проведении электронного аукциона на поставку молока и молочной продукции, выразившиеся в принятии решения о несоответствии заявки общества документации о закупке, антимонопольным органом принято оспариваемое решение о признании жалобы необоснованной. Суд первой инстанции, удовлетворяя заявление общества, исходил из того, что общество во второй части заявки, поданной для участия в аукционе в электронной форме, подтвердило свою принадлежность к субъектам малого предпринимательства посредством представления декларации, отметив, что отсутствие сведений об обществе в реестре субъектов малого предпринимательства не свидетельствует о том, что данное общество фактически не является субъектом малого предпринимательства. Отменяя решение суда первой инстанции, суд апелляционной инстанции пришел к выводу о законности оспариваемого ненормативного правового акта управления, с чем согласился суд округа. Суды руководствовались положениями статей 30, 31, 64, 66, 69 Федерального закона от 05.04.2013 № 44-ФЗ «О контрактной системе в сфере закупок товаров, работ, услуг для обеспечения государственных и муниципальных нужд», Федерального закона от 24.07.2007 № 209-ФЗ «О развитии малого и среднего предпринимательства в Российской Федерации» (далее – Закон № 209-ФЗ), Федерального закона от 03.08.2018 № 313-ФЗ «О внесении изменений в Федеральный закон «О развитии малого и среднего предпринимательства в Российской Федерации». При этом судебные инстанции исходили из того, что обществом не были представлены документы (сведения), позволяющие отнести его к субъектам малого и среднего предпринимательства. При исследовании обстоятельств дела установлено, что представленная обществом декларация не соответствует критериям, установленным в 3 пунктах 2, 3 части 1 статьи 4 Закона № 209-ФЗ и форме декларации, не подтверждает доход и среднесписочную численность работников общества. Доводы, изложенные в кассационной жалобе, сводятся к повторению позиции общества о том, что принадлежность юридического лица к субъекту малого предпринимательства может подтверждаться не только сведениями из Единого реестра субъектов малого и среднего предпринимательства, подлежат отклонению с учетом установленных обстоятельств по делу. Данные доводы были предметом рассмотрения судов и получили надлежащую правовую оценку. С учетом изложенного, доводы жалобы не свидетельствуют о допущенной при рассмотрении дела судебной ошибке, не подтверждают существенных нарушений норм материального права и норм процессуального права, повлиявших на исход дела, и не могут служить основанием для отмены судебных актов в кассационном порядке.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«Торговый дом – Пятигорский молочный комбинат»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