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22.06.2020, оставленным без изменения постановлением Седьмого арбитражного апелляционного суда от 05.10.2020, исковые требования удовлетворены. Постановлением Арбитражного суда Западно-Сибирского округа от 27.01.2021 решение суда первой инстанции и постановление суда апелляционной инстанций отменены, в удовлетворении исковых требований отказано. В кассационной жалобе, поданной в Верховный Суд Российской Федерации, учреждение, ссылаясь на нарушение судом округа норм права, просит отменить его постановление и оставить в силе решение суда первой инстанции и постановление суда апелляционной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принятого по делу судебного акта и доводов кассационной жалобы не установлено. Отменяя решение суда первой инстанции, постановление суда апелляционной инстанции и отказывая в удовлетворении исковых требований, суд округа, учитывая установленные названными судами обстоятельства, руководствуясь статьями 450, 451 Гражданского кодекса Российской Федерации, пришел к выводу об отсутствии оснований для расторжения договора, исходя из того, что приведенное учреждением обстоятельство об отсутствии необходимости проведения ремонта оборудования в установленном договором объеме не относится к числу объективных обстоятельств, возникновение которых нельзя было предвидеть на момент заключения договора. Изложенные в кассационной жалобе доводы не опровергают выводы суда округа и не свидетельствуют о наличии в обжалуемом судебном акте существенных нарушений норм материального и (или) процессуального права, повлиявших на исход дела.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государственного автономного учреждения здравоохранения «Кузбасский клинический госпиталь для ветеранов войн»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