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Казарина Марина Михайловна обратилась в суд с заявлением о признании недействительным договора купли-продажи от 24.06.2015, заключенного должником и Пискаревым Ю.А.; применении последствий её недействительности. Определением Арбитражного суда Оренбургской области от 17.08.2020, оставленным без изменения постановлениями Восемнадцатого арбитражного апелляционного суда от 02.11.2020 и Арбитражного суда Уральского округа от 16.02.2021,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пришли к верным выводам о том, что оспариваемый договор заключен неплатёжеспособным должником с целью вывода ликвидных активов из конкурсной массы в пользу заявителя в отсутствии доказательств оплаты и финансовой возможности для приобретения последним переданных по сделке объектов недвижимости.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Пискарёву Юрию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