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банкротстве должника его конкурсный управляющий Моисеенко Геннадий Петрович обратился в суд с заявлением о признании недействительными сделок по продаже автомобиля Nissan QashQai 2.0 (VIN SJNFBNJ10U2173427, двигатель MR200ia853W, ПТС 25УМ 264650 от 01.02.2011): договора купли-продажи от 01.12.2016 № 01/12-2016, заключенного между должником и Морозовым Вячеславом Александровичем, а также договора купли-продажи от 28.04.2017, заключенного между Морозовым В.А. и Костюченко Д.Ю., применении последствий недействительности сделок. Определением Арбитражного суда Приморского края от 28.02.2020 заявление удовлетворено. Не согласившись с названным судебным актом, Костюченко Д.Ю. обратился с апелляционной жалобой, одновременно заявив ходатайство о восстановлении пропущенного срока на её подачу. Определением Пятого арбитражного апелляционного суда от 25.11.2020, оставленным без изменения постановлением Арбитражного суда Дальневосточного округа от 20.01.2021,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2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117, 184, 257, 264 Арбитражного процессуального кодекса Российской Федерации, исходил из пропуска заявителем (бывшим работником должника), извещённым надлежащим образом о рассмотрении обособленного спора, процессуального срока на её подачу в отсутствии уважительных причин для его восстановления. Проверяя обоснованность возврата жалобы заявителя, окружной суд не установил нарушений норм процессуального права и согласился с данными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Костюченко Денису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