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Белов Василий Георгиевич обратился в суд с заявлением о признании недействительными договора купли-продажи недвижимого имущества от 22.04.2016, заключенного между должником и Исаевой Т.П. (отчуждение нежилого здания материального склада, общей площадью 1064,5 кв.м, количество этажей: 1, кадастровый номер: 74:30:0104009:381 и земельного участка площадью 1145 кв.м, категория земель: земли населенных пунктов - для производственной деятельности, кадастровый номер 74:30:0104009:264, расположенных по адресу: Челябинская область, г. Копейск, ул. Кемеровская, 22); соглашения о зачёте взаимных требований от 22.04.2016 между должником и Исаевой Т.П. на сумму 9 000 000 рублей; применении последствий недействительности сделок. Определением Арбитражного суда Челябинской области от 14.07.2020 в удовлетворении заявления отказано. Постановлением Восемнадцатого арбитражного апелляционного суда от 24.09.2020, оставленным без изменения постановлением Арбитражного суда Уральского округа от 20.01.2021, названное определение отменено; заявление удовлетворено.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 руководствовались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 и признали недействительными оспариваемые сделки, совершённые с целью причинения вреда имущественным правам кредиторов через отчуждение ликвидных объектов недвижимости в отсутствие какого-либо встречного предоставления для неплатёжеспособного должника, чья задолженность перед аффилированным заявителем носила формальный (мнимый) характер.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Исаевой Татьяне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