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жалобой на действия (бездействие) финансового управляющего Юндина Феликса Владимировича, выразившихся в необеспечении сохранности имущества должника, и взыскании с него убытков в размере 8 697 150 рублей. Определением Арбитражного суда Краснодарского края от 25.09.2020, оставленным без изменения постановлениями Пятнадцатого арбитражного апелляционного суда от 01.12.2020 и Арбитражного суда Северо-Кавказского округа от 27.02.2021, в удовлетворении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18.1, 20.3, 20.4, 213.1, 213.9 Федерального закона от 26.10.2002 № 127-ФЗ «О несостоятельности (банкротстве)», не установили оснований для признания незаконными оспариваемых действий (бездействия) финансового управляющего и взыскания с него убытков за необеспечение сохранности имущества, которое ему не передавалось и у него отсутствовало.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«Юг-Инвестбанк»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