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 решением суда первой инстанции от 29.05.2019, оставленным без изменения постановлениями Двадцать первого арбитражного апелляционного суда от 20.10.2020 и Арбитражного суда Центрального округа от 09.02.2021, первоначальный иск удовлетворен частично, решение учреждения от 12.09.2018 об одностороннем отказе от исполнения государственного контракта признано недействительным, с учреждения в пользу общества взысканы задолженность за оказанные услуги за май - сентябрь 2018 года в размере 48 857 083 рублей 30 копеек, неустойка в размере 2 847 960 рублей 81 копейки. В удовлетворении остальной части первоначального иска отказано. В удовлетворении встречного иска учреждения отказано. В кассационной жалобе, поданной в Верховный Суд Российской Федерации, учреждение ставит вопрос об отмене принятых по делу судебных актов, ссылаясь на существенное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учреждением (заказчик) и обществом (исполнитель) заключен государственный контракт от 28.04.2018 на обслуживание электро-сетевого хозяйства для нужд учреждения на 2018 год. Заказчиком в адрес исполнителя направлены решение от 12.09.2018 об одностороннем расторжении государственного контракта, а также копии актов о ненадлежащем оказании услуг. Учреждением услуги, оказанные за май - сентябрь 2018 года, не оплачены. Указанные обстоятельства послужили основанием для обращения общества в арбитражный суд. Встречные исковые требования о применении к исполнителю ответственности за ненадлежащее выполнение обязательств мотивированны тем, что услуги, предусмотренные государственным контрактом, оказаны несвоевременно и не в полном объеме. Удовлетворяя требование общества в части оспаривания одностороннего отказа заказчика от исполнения контракта, взыскания задолженности за оказанные услуги и неустойки, суды, руководствуясь положениями статей 153, 3 154, 166, 168, 310, 330, 450, 450.1, 779, 781 Гражданского кодекса Российской Федерации, статей 34,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принимая во внимание выводы комплексной судебной документарной экспертизы, назначенной судом апелляционной инстанции, пришли к выводам об отсутствии у заказчика оснований для одностороннего отказа от исполнения контракта, о ненадлежащем исполнении обществом условий контракта, о наличии оснований для возложения на учреждение гражданско-правовой ответственности в виде выплаты неустойки за оказанные услуги за май-сентябрь 2018 года за период до 21.05.2019. Отказывая в удовлетворении встречного иска, судебные инстанции исходили из соответствия объема оказанных исполнителем услуг объему, установленному сторонами в государственном контракте. Доводы кассационной жалобы являлись предметом рассмотрения судов, получили надлежащую правовую оценку с учетом установленных обстоятельств дела и мотивированно отклонены. Возражения учреждения сводятся к несогласию с установленными судами фактическими обстоятельствами дела и направлены на их переоценку, не подтверждают существенные нарушения норм материального и (или) процессуального права, которые могли повлиять на исход дела.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«Управление Черноморского флота»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