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Кузнецов Максим Александрович обратился в суд с заявлением о привлечении к субсидиарной ответственности Абдурахманова Рамиля Айдыновича, о взыскании солидарно с Абдурахманова Р.А. и Волковой О.И. в пользу должника убытков, в размере 52 323 366 рублей 38 копеек, взыскании с Абдурахманова Р.А. в пользу должника убытков в размере 26 133 656 рублей 37 копеек. Определением Арбитражного суда Московской области от 24.08.2020, оставленным без изменения постановлениями Десятого арбитражного апелляционного суда от 19.11.2020 и Арбитражного суда Московского округа от 12.03.2021, с Абдурахманова Р.А. и Волковой О.А. в должника солидарно было взыскано 52 323 366 рублей 38 рублей субсидиарной ответственности, с Абдурахманова Р.А. в пользу должника взыскано 26 133 656 рублей 37 копеек убытков. Не согласившись с вышеуказанными судебными актами, Волкова О.А. обратилась в Верховный Суд Российской Федерации с кассационной жалобой, заявив ходатайство о приостановлении исполнения обжалуемых судебных актов. 2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затруднительность возможного поворота исполнения обжалуемого судебного акта ввиду нахождения должника в процедуре банкротства, ссылается на приостановление операций по счетам общества с ограниченной ответственностью «Орбита», а также приводит довод о том, что исполнение судебных актов повлияет на результаты проводимой правоохранительными органами доследственной проверки, Изучив ходатайство, суд считает его не подлежащим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Волковой Олеси Александровны о приостановлении исполнения определения Арбитражного суда Московской области от 24.08.2020 по делу № А41-19714/2017, оставленного без изменения постановлением Десятого арбитражного апелляционного суда от 19.11.2020 и постановлением Арбитражного суда Московского округа от 12.03.2021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