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материалов дела, часть квартир многоквартирного дома № 150/154 по ул. Мичурина в г. Саратове отключена от центрального отопления дома в результате перехода собственников квартир на теплоснабжение с использованием индивидуальных газовых котлов. Решениями общих собраний членов кооператива от 22.04.2016 № 1 и от 08.08.2016 № 3установлено, что при определении размера платы за отопление в общей отапливаемой площади не учитывать площади квартир, оборудованных индивидуальными системами газового отопления. Кооператив при выставлении счетов на оплату исключало из начисляемой отапливаемой площади квартир квартиры, не потребляющие услугу по отоплению, собственники этих квартир не вносили оплату за централизованное отопление дома. Инспекцией проведена внеплановая документарная проверка, в ходе которой выявлено нарушение кооперативом начисления платы за горячее водоснабжение и отопление в период с октября 2016 по сентябрь 2017 года, выразившееся, в том числе, в расчете платы по коммунальной услуге «отопление» без учета общей площади всех жилых и нежилых помещений многоквартирного дома. Составлен акт, выдано предписание от 03.11.2017 № 6-05-05п, согласно которому кооперативу надлежит, в том числе, произвести перерасчет платы по коммунальной услуге «отопление», а именно объем использованного при производстве коммунального ресурса определить по показаниям прибора учета, фиксирующего объем такого коммунального ресурса, а при его отсутствии – пропорционально расходам такого коммунального ресурса на производство тепловой энергии, используемой в целях предоставления коммунальной услуги по отоплению; произвести перерасчет платы по коммунальной услуге «отопление» за период с октября 2016 по апрель 2017 года с учетом всей жилой и нежилой площади дома. Не согласившись с предписанием, кооператив обратился в арбитражный суд с настоящим заявлением. Решением Арбитражного суда Саратовской области от 08.05.2018, оставленным без изменения постановлением Двенадцатого арбитражного апелляционного суда от 31.97.2018, в удовлетворении заявления отказано. Суды первой и апелляционной инстанций исходили из того, что в названном МКД установлен общедомовой прибор учета тепловой энергии; в части жилых помещений не используется централизованная система теплоснабжения в результате перехода собственников данных квартир на теплоснабжение с использованием индивидуальных газовых котлов (квартиры № 4, 6, 14, 32, 40, 43, 51, 55, 56, 60, 62, 63, 65, 66, 67, 69, 77, 81, 92, 96, 103, 107, 119, 121); при определении размера платы за отопление в общей отапливаемой площади не подлежит учету площадь этих квартир, что определено решениями общих собраний собственников кооператива, оформленные протоколами от 22.04.2016 № 1 и от 08.08.2016 № 3, которые не отменены и не признаны недействительными; плата взимается только за потребленную энергию; оспариваемое предписание является неисполнимым ввиду отсутствия в нем конкретного перечня жилых и нежилых помещений, в отношении которых кооперативу необходимо произвести перерасчет по оплате коммунальной услуги. Постановлением Арбитражного суда Поволжского округа от 24.12.2018 решение суда первой инстанции и постановление суда апелляционной инстанции отменены, в удовлетворении заявления отказано. Суд округа сослался на пункт 40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согласно которому потребитель коммунальных услуг в многоквартирном доме вне зависимости от выбранного способа управления многоквартирным домом в составе платы за коммунальные услуги (за исключением коммунальной услуги по отоплению) отдельно вносит плату за коммунальные услуги, предоставленные потребителю в жилом или нежилом помещении, и плату за коммунальные услуги, потребляемые в процессе использования общего имущества в многоквартирном доме. Потребитель коммунальной услуги по отоплению вне зависимости от выбранного способа управления многоквартирным домом вносит плату за эту услугу совокупно без разделения на плату за потребление указанной услуги в жилом или нежилом помещении и плату за ее потребление на общедомовые нужды. Такой порядок оплаты коммунальной услуги по отоплению согласуется с положениями статьи 154 Жилищного кодекса Российской Федерации и не противоречит части 1 статьи 13 Федерального закона от 27.07.2010 № 190-ФЗ «О теплоснабжении» и части 1 статьи 37 Закона Российской Федерации от 07.02.1992 № 2300-1 «О защите прав потребителей». Действующее нормативно-правовое регулирование не предусматривает возможность перехода одного или нескольких жилых помещений в многоквартирном доме с центральным теплоснабжением на иной вид индивидуального отопления. Решения общего собрания собственников кооператива в части, устанавливающей, что при определении размера платы в общей отапливаемой площади не учитывать площади квартир, оборудованных индивидуальными системами газового отопления, являются ничтожными. Суд округа указал, что тот факт, что некоторые жилые помещения спорного дома переведены на индивидуальную (поквартирную) систему автономного отопления, не может являться основанием для изменения существующего порядка определения размера платы за отопление, поскольку иное не установлено законом. В кассационных жалобах, поданных в Верховный Суд Российской Федерации, третьи лица и кооператив просят об отмене постановления суда округа, ссылаясь на существенные нарушения норм материального права. В обоснование своих доводов заявители указывают, что Конституционный Суд Российской Федерации постановлением от 20.12.2018 № 46-П признал абзац второй пункта 40 Правил № 354 не соответствующим Конституции Российской Федерации. Кроме того, суд кассационной инстанции нарушил положения статьи 286 Арбитражного процессуального кодекса Российской Федерации, признав решения общих собраний собственников помещений ничтожными, в то время как судами первой и апелляционной инстанций дана оценка указанным решениям общих собраний, сделан вывод о соответствии этих решений закону.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Приведенные заявителями доводы заслуживают внимания, в связи с чем кассационные жалобы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ФИО1, ФИО2, ФИО3, ФИО4, ФИО5, ФИО6 и ЖСК «Князевский взвоз»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М.В. Пронина Суд: Верховный Суд РФ (подробнее) Истцы: ЖСК "Князевский взвоз" (подробнее) Ответчики: ГЖИ Саратовской области (подробнее) Последние документы по делу: Определение от 17 мая 2021 г. по делу № А57-363/2018 Определение от 14 апреля 2021 г. по делу № А57-363/2018 Резолютивная часть определения от 24 июля 2019 г. по делу № А57-363/2018 Определение от 26 июля 2019 г. по делу № А57-363/2018 Определение от 31 мая 2019 г. по делу № А57-363/2018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