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Федеральной налоговой службы в лице Управления Федеральной налоговой службы по Красноярскому краю на определение Арбитражного суда Красноярского края от 07.05.2020, постановление Третьего арбитражного апелляционного суда от 20.07.2020 и постановление Арбитражного суда Восточно-Сибирского округа от 06.11.2020 по делу № А33-12199/2016 назначена к рассмотрению в судебном заседании Судебной коллегии по экономическим спорам Верховного Суда Российской Федерации на 17 мая 2021 года на 10 часов 30 минут. В Верховный Суд Российской Федерации поступило ходатайство Бочарова М.В.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2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Бочарова Михаила Валерьевича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А33-12199/2016 Арбитражного суда Красноярского края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