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27.08.2020, оставленным без изменения постановлением Первого арбитражного апелляционного суда от 18.11.2020 и постановлением Арбитражного суда Волго-Вятского округа от 09.03.2021, в удовлетворении заявления отказано. В кассационной жалобе, поданной в Верховный Суд Российской Федерации, Хватков П.Н.,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исполнительного листа от 30.07.2019 серии ФС № 032924682, выданного Арбитражным судом Нижегородской области, судебный пристав-исполнитель 25.02.2020 вынес постановление о возбуждении в отношении Хваткова П.Н. исполнительного производства № 27027/20/52016-ИП о взыскании в пользу Хватковой Н.А. 705 482 рублей задолженности. Должнику установлен пятидневный срок для добровольного исполнения требований, содержащихся в исполнительном документе. В рамках исполнительного производства судебный пристав-исполнитель вынес постановления от 26.02.2020 о запрете на регистрационные действия в отношении транспортных средств и от 04.03.2020 об обращении взыскания на денежные средства должника, находящиеся в банке или иной кредитной организации. В целях погашения задолженности по исполнительному документу 02.04.2020 с расчетного счета Хваткова П.Н. в принудительном порядке списаны денежные средства в размере 125 049 рублей 76 копеек, 07.04.2020 - в размере 6 889 рублей. 16.04.2020 Хватков П.Н. обратился в Борский районный отдел судебных приставов Управления Федеральной службы судебных приставов по Нижегородской области (далее - отдел) с заявлением об ознакомлении с материалами исполнительного производства и 18.05.2020 погасил оставшуюся сумму задолженности. В связи с неисполнением должником в установленный срок в добровольном порядке требования исполнительного документа судебный пристав-исполнитель вынес постановления от 18.05.2020 о взыскании с Хваткова П.Н. 49 383 рублей 74 копеек исполнительского сбора (впоследствии уменьшен до 40 148 рублей 02 копеек) и от 29.05.2020 об окончании исполнительного производства. Считая постановление судебного пристава-исполнителя о взыскании исполнительского сбора незаконным, Хватков П.Н. обратился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3 Гражданского кодекса Российской Федерации, Федерального закона от 02.10.2007 № 229-ФЗ «Об исполнительном производстве», учитывая разъяснения, изложенные в пункте 75 постановления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пунктах 8, 9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пунктом 67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Обзоре по отдельным вопросам судебной практики, связанным с применением законодательства и мер по противодействию распространению на территории Российской Федерации новой короновирусной инфекции (COVID-19) № 1, утвержденном Президиумом Верховного Суда Российской Федерации 21.04.2020, пришли к выводу о законности оспоренного постановления, с чем согласился суд округа. Судебные инстанции исходили из того, что Хватков П.Н. узнал о возбуждении исполнительного производства 02.04.2020 - в момент принудительного списания со счета денежных средств в счет уплаты задолженности; копию постановления о возбуждении исполнительного производства, содержащего реквизиты для перечисления задолженности, получил при ознакомлении с материалами исполнительного производства - 23.04.2020; требования исполнительного документа исполнил 18.05.2020. При таких обстоятельствах суды обоснованно пришли к выводу о том, что пятидневный срок для исполнения требований исполнительного документа подлежал исчислению с 23.04.2020, должник в установленный срок требования исполнительного документа не исполнил. Доводы Хваткова П.Н, изложенные в кассационной жалобе, в том числе ссылка на Указы Президента Российской Федерации от 25.03.2020 № 206 «Об объявлении в Российской Федерации нерабочих дней» и от 02.04.2020 № 239 «О мерах по обеспечению санитарно-эпидемиологического благополучия населения на территории Российской Федерации в связи с распространением новой коронавирусной инфекции (COVID-19)», являлись предметом рассмотрения судов и им дана надлежащая правовая оценка. Приведенные доводы не подтверждают существенных нарушений норм материального и процессуального права, повлиявших на исход дела, выражают несогласие с выводами судов по фактическим обстоятельствам и оценкой представленных в материалы дела доказательств, основаны на ином толковании норм права, что не может служить основанием для передачи кассационной жалобы на рассмотрение в судебном заседании Судебной коллегии Верховного Суда Российской Федерации. 4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Хваткову Павлу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