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31.08.2020, оставленным без изменения постановлением Шестнадцатого арбитражного апелляционного суда от 23.11.2020, оспариваемое постановление изменено в части назначенного наказание, размер штрафа снижен до 150 000 рублей. Постановлением Арбитражного суда Северо-Кавказского округа от 10.02.2021 указанные судебные акты оставлены без изменения. Общество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производства обществом пищевой продукции с нарушением требований технических регламентов, создающим угрозу причинения вреда жизни и здоровью граждан.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Технического регламента Таможенного союза 021/2011 «О безопасности пищевой продукции»,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Суды указали, что процедура привлечения к административной ответственности не нарушена, срок давности привлечения к ответственности соблюден, основания для применения положений статьи 2.9 Кодекса Российской Федерации об административных правонарушениях отсутствуют.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с учетом того, что находящаяся в обращении продукция должна соответствовать требованиям технических регламентов Таможенного союза, и установленных обстоятельств, свидетельствующих о выпуске обществом в обращение продукции, не соответствующей таким требованиям.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"Птицекомбинат" (подробнее) ООО "Ставропольский блойлер" (подробнее) Ответчики: Управление Россельхознадзор по СК и КЧР (подробнее) УПРАВЛЕНИЕ ФЕДЕРАЛЬНОЙ СЛУЖБЫ ПО ВЕТЕРИНАРНОМУ И ФИТОСАНИТАРНОМУ НАДЗОРУ ПО СТАВРОПОЛЬСКОМУ КРАЮ И КАРАЧАЕВО-ЧЕРКЕССКОЙ РЕСПУБЛИКЕ (подробнее) Иные лица: ООО "СТАВРОПОЛЬСКИЙ БРОЙЛЕР"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