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ФИО2 обратился в суд с заявлением о признании недействительной сделкой нотариально удостоверенного, заключённого должником с ФИО3 (законный представитель несовершеннолетних детей, получатель алиментов) соглашения об уплате алиментов на троих детей от 23.10.2018 в части превышения размера алиментов величины прожиточного минимума в размере 35 094 рублей (11 698 рублей на одного ребенка), установленного на территории Новосибирской области. Определением Арбитражного суда Новосибирской области от 20.08.2020, оставленным без изменения постановлениями Седьмого арбитражного апелляционного суда от 19.10.2020 и Арбитражного суда Западно-Сибирского округа от 21.01.2021,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Новосибирской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61.2 Федерального закона от 26.10.2002 № 127-ФЗ «О несостоятельности (банкротстве)», статьями 80, 81 Семейного кодекса Российской Федерации, признали доказанной совокупность условий для признания недействительной оспариваемой сделки, совершённой должником в преддверии банкротства и значительного снижения размера доходов путём принятия на себя заведомо неисполнимых обязательств с целью причинения вреда имущественным правам его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"Альфа-Банк" (подробнее) ООО "Грос Ритейл" (подробнее) Седьмой арбитражный апелляционный суд (подробнее) Федеральная служба государственной регистрации, кадастра и картографии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