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арбитражный управляющий ФИО1 обратился с заявлением о взыскании с конкурсного управляющего должником ФИО2 судебных расходов на оплату услуг представителя в размере 350 000 рублей, понесенных в связи с рассмотрением судом заявления конкурсного управляющего должником ФИО2 о привлечении ФИО1 к субсидиарной ответственности по обязательствам должника. Конкурсный управляющий ФИО2, в свою очередь, в поданном в суд заявлении просил о распределении судебных издержек, понесённых при рассмотрении заявления арбитражного управляющего ФИО1, в размере 64 934 рублей. Определением Арбитражного суда Свердловской области от 27.07.2020, оставленным без изменения постановлениями Семнадцатого арбитражного апелляционного суда от 24.09.2020 и Арбитражного суда Уральского округа от 19.01.2021, в удовлетворении заявления арбитражного управляющего ФИО1 о взыскании судебных расходов на оплату представителя конкурсного управляющего ФИО2 отказано. С ФИО1 в пользу ФИО2 взысканы судебные расходы в размере 34 194 рублей.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Свердловской области. Исходя из доводов кассационной жалобы, заявитель не согласен с обжалуемыми судебными актами в части отказа в удовлетворении его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110 Арбитражного процессуального кодекса Российской Федерации, статьями 59, 61.14, 129 Федерального закона от 26.10.2002 № 127-ФЗ «О несостоятельности (банкротстве)», пунктом 4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не установили правовых оснований для удовлетворения требований заявителя, подлежащих возмещению за счёт должника (его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"СпецВзрыв" (подробнее) ЗАО "Строительное управление №35" (подробнее) Межрайонная инспекция Федеральной налоговой службы №2 по Свердловской области (подробнее) ООО "Рестком" (подробнее) ООО "СпецАвтоЦентр" (подробнее) ООО ЧАСТНАЯ ОХРАННАЯ ОРГАНИЗАЦИЯ "ЛАНЦЕЛОТ-ОХРАНА" (подробнее) ООО частная охранная организация "Цитадель" (подробнее) Ответчики: ООО "Дружининский карьер" (подробнее) Иные лица: ЗАО "МИНЕРАЛ - ПРОФ" (подробнее) Некоммерческое партнерство "Саморегулируемая организация арбитражных управляющих "Южный Урал" (подробнее) ООО "УралСпецТехника" (подробнее) ПАО "НОТА-БАНК" в лице к/у ГК Агентство по страхованию вкладов (подробнее) Союз арбитражных управляющих "Саморегулируемая организация "Дело"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