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«Миф» (далее – Общество)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федеральному казенному учреждению «Исправительная колония № 15 Главного управления Федеральной службы исполнения наказаний по Иркутской области» (далее – Учреждение) о расторжении государственного контракта от 16.09.2019 № 03341000063119000092 и взыскании 1 010 000 рублей убытков, возникших в связи с подготовкой к исполнению контракта, а также 6 425 рублей 75 копеек неустойки за период с 05.09.2019 по 09.12.2019. Решением Арбитражного суда Иркутской области от 28.07.2020, оставленным без изменения постановлением Четвертого арбитражного апелляционного суда от 14.10.2020 и постановлением Арбитражного суда Восточно-Сибирского округа от 02.02.2021, в связи с частичным отказом Общества от иска прекращено производство по делу в части требования о взыскании 6 425 рублей 75 копеек неустойки. В остальной части исковые 2 требования удовлетворены: государственный контракт от 16.09.2019 № 03341000063119000092 расторгнут, с Учреждения в пользу Общества взыскано 1 010 000 рублей;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 первой инстанции необоснованно взыскал с Учреждения сумму возмещения понесенных Обществом судебных расходов по уплате государственной пошлины, поскольку ответчик от уплаты государственной пошлины освобожден. По мнению Учреждения, требование о возмещении убытков, связанных с оплатой аренды и транспортировки спецтехники, необоснованно, так как названная техника не могла быть передана по представленным договорам ввиду того, что указанные в них арендодатели собственниками не являются. При этом истец не обосновал необходимость привлечения указанной им техники и не доказал совершение действий, направленных на уменьшение убытков.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результатам проведенного в электронной форме аукциона сторонами 16.09.2019 заключен государственный контракт № 0334100006319000092, согласно пункту 1.1 которого истец (исполнитель) обязался оказать услуги по лесозаготовке в соответствии с ведомостью (приложением № 1), а ответчик (заказчик) - обеспечить приемку и оплату оказанных услуг. По условиям контракта и действующего законодательства заготовка древесины осуществляется в соответствии с представленными заказчиком проектом освоения лесов и лесной декларацией, которые Учреждением Обществу переданы не были. Истец в письме от 09.12.2019 № 38, ссылаясь на данные обстоятельства, предложил ответчику расторгнуть заключенный контракт в связи с невозможностью его исполнения, указав на необходимость возмещения исполнителю расходов, возникших в связи с подготовкой к исполнению обязательств. 3 Учреждение, в свою очередь, в письме от 25.12.2019 № 38/15/4-9656 предложило Обществу подписать соглашение о расторжении контракта, отказав в возмещении убытков. Ссылаясь на наличие оснований для расторжения контракта и возникновение убытков, состоящих из: 360 000 рублей, уплаченных заказчику в качестве обеспечения исполнения контракта; 650 000 рублей, уплаченных за аренду и транспортировку спецтехники, необходимой для исполнения контракта,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307, 309, 310, 329, 381.1, 432, 450, 452, 453, 717, 779, 782, 783 Гражданского кодекса Российской Федерации, статьями 12, 16, 23, 29, 88 Лесного кодекса Российской Федерации, статьями 34, 94,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заявленные требования, установив наличие оснований для расторжения контракта в связи существенным нарушением ответчиком его условий, которые привели к невозможности исполнения обязательств истцом.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«Исправительная колония № 15 Главного управления Федеральной службы исполнения наказаний по Иркутской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