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«ЧУР» (далее – Общество) обратилось в Арбитражный суд Мурманской области с иском к обществу с ограниченной ответственностью «Мурманские колбасы» (далее – Компания) о взыскании 6 243 842 рублей 63 копеек неосновательного обогащения, из которого: 661 026 рублей расходы, понесенные при уплате налога на имущество за спорные объекты; 532 123 рубля 87 копеек расходы на оплату коммунальных услуг по спорным объектам; 5 050 692 рубля 76 копеек расходы по ремонту спорных помещений. К участию в деле в качестве третьих лиц, не заявляющих самостоятельных требований относительно предмета спора, привлечены Инспекция Федеральной налоговой службы г. Мурманску и акционерное общество «Мурманэнергосбыт». Решением Арбитражного суда Мурманской области от 03.06.2020 требования удовлетворены. Постановлением Тринадцатого арбитражного апелляционного суда от 13.10.2020, оставленным без изменения постановлением Арбитражного суда Северо-Западного округа от 29.01.2021 решение от 03.06.2020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указывет, что безотносительно титула собственника уплаченные истцом денежные средства в качестве налогов и расходов по коммунальным услугам подлежат взысканию с ответчика ввиду возврата приобретенного имущества. По мнению Общества, материалами дела подтвержден факт производства ремонтных работ, а также факт их оплаты.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07.05.2014 Компания (продавец) заключило с Обществом (покупатель) договоры купли-продажи, в соответствии с которыми произвело отчуждение следующих объектов недвижимости: - по договору № МК-11 помещение нежилое (магазин) общей площадью 56,3 кв. м, расположенное по адресу: &lt;...&gt;, за 1 646 000 рублей; - по договору № МК-3 помещение нежилое (магазин) общей площадью 140,8 кв. м, расположенное по адресу: &lt;...&gt;, за 2 600 000 рублей; - по договору № МК-2 помещение нежилое общей площадью 171.5 кв. м, расположенное по адресу: &lt;...&gt;, за 3 400 000 рублей; - по договору № МК-12 нежилое помещение общей площадью 175 кв. м, расположенное по адресу: &lt;...&gt;, за 4 910 000 рублей; - по договору № МК-4 помещение нежилое общей площадью 76,7 кв. м, расположенное по адресу: &lt;...&gt;, за 3 000 000 рублей. Решением Арбитражного суда Мурманской области от 03.08.2016 по делу № А42-10332/2015 Компания признана несостоятельной (банкротом), в отношении должника открыто конкурсное производство. Вступившим в законную силу определением Арбитражного суда Мурманской области от 24.12.2018 по делу № А42-10332/2015 договоры купли-продажи от 07.05.2014 № МК-11, МК-3; МК-2, МК-12, МК-4 признаны недействительными, применены последствия недействительности сделки в виде возврата вышеуказанных нежилых помещений в собственность Компании. Ссылаясь на то, что Компания получила неосновательное обогащение, поскольку в период с 07.05.2014 по 24.12.2018 бремя содержания спорных объектов недвижимого имущества несло Общество, последний обратился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статьями 1102 Гражданского кодекса Российской Федерации, суд апелляционной инстанции, с выводами которого согласился суд округа, отменил решение суда первой инстанции и отказал в удовлетворении требований, придя к выводу о недоказанности возникновения на стороне Компании неосновательного обогащения. В частности, отказывая во взыскании расходов на оплату коммунальных платежей и обязательных платежей, апелляционный и окружной суды правомерно исходили из того, что указанные расходы связаны с осуществляемой истцом предпринимательской деятельностью, а не с необходимостью содержания имущества. Отклоняя утверждение Обществом о проведении в спорных помещениях ремонтных работ, апелляционный суд сослался на отсутствие надлежащих доказательств, подтверждающих, что приобретенные истцом помещения требовали капитального ремонта, с учетом фактической передачи помещений в аренду обществу с ограниченной ответственностью «М.А.К.» на 20 лет. В качестве доказательств осуществления ремонта истцом были представлены договоры подряда, заключенные с ООО «ММК-строй», которое впоследствии было исключено из ЕГРЮЛ на основании решения налогового органа в связи с наличием недостоверных сведений. В качестве доказательств оплаты выполненных подрядчиком ремонтных работ представлены 3 простых векселя от 17.01.2019 № 001, 002, 003. Между тем, указанные векселя истцом не оплачены, в связи с чем апелляционный суд признал, что предъявленные к возмещению расходы не были понесены фактически. Доводы, приведенные заявителем, не опровергают выводов апелляционного и окружного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«ЧУР»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"ЧУР" (подробнее) Ответчики: ООО "МУРМАНСКИЕ КОЛБАСЫ" (подробнее) Иные лица: АО "Мурманэнергосбыт" (подробнее) АО "Российский сельскохозяйственный банк" (подробнее) Инспекция Федеральной налоговой службы по г. Мурманску (подробнее) К/у Алешкевич Андрей Владимирович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