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должника по перечислению денежных средств Дереву С.Х-М. в сумме 7 938 843 рублей 31 копейки. Определением Арбитражного суда Карачаево-Черкесской Республики от 05.10.2020, оставленным без изменения постановлениями Шестнадцатого арбитражного апелляционного суда от 30.11.2020 и Арбитражного суда Северо-Кавказского округа от 19.02.2021, заявление удовлетворено, применены последствия недействительности сделок в виде взыскания с Дерева С.Х-М. в конкурсную массу должника 7 938 843 рублей 31 копейки.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Карачаево-Черкесской Республики.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платежей в пользу заинтересованного лица в пределах периода подозрительности при наличии признаков несостоятельности должника, пришли к выводу об обоснованности заявления, указав на недоказанность экономической целесообразности платежей и следствие сделок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Дереву Станиславу Хаджи-Муратовичу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